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292C" w14:textId="77777777" w:rsidR="00FC663B" w:rsidRPr="00FC663B" w:rsidRDefault="00FC663B" w:rsidP="00FC663B">
      <w:pPr>
        <w:shd w:val="clear" w:color="auto" w:fill="FFFFFF"/>
        <w:jc w:val="center"/>
        <w:outlineLvl w:val="1"/>
        <w:rPr>
          <w:rFonts w:eastAsia="Times New Roman" w:cs="Times New Roman"/>
          <w:b/>
          <w:bCs/>
          <w:color w:val="4D4D4D"/>
          <w:szCs w:val="28"/>
          <w:lang w:eastAsia="ru-RU"/>
        </w:rPr>
      </w:pPr>
      <w:bookmarkStart w:id="0" w:name="_GoBack"/>
      <w:r w:rsidRPr="00FC663B">
        <w:rPr>
          <w:rFonts w:eastAsia="Times New Roman" w:cs="Times New Roman"/>
          <w:b/>
          <w:bCs/>
          <w:color w:val="4D4D4D"/>
          <w:szCs w:val="28"/>
          <w:lang w:eastAsia="ru-RU"/>
        </w:rPr>
        <w:t>Письмо Федеральной службы судебных приставов "О Методических рекомендациях по выявлению и расследованию преступлений, предусмотренных ст. 177 Уголовного кодекса Российской Федерации"</w:t>
      </w:r>
    </w:p>
    <w:bookmarkEnd w:id="0"/>
    <w:p w14:paraId="589C65CF" w14:textId="77777777" w:rsidR="00FC663B" w:rsidRPr="00FC663B" w:rsidRDefault="00FC663B" w:rsidP="00FC663B">
      <w:pPr>
        <w:shd w:val="clear" w:color="auto" w:fill="FFFFFF"/>
        <w:jc w:val="both"/>
        <w:rPr>
          <w:rFonts w:eastAsia="Times New Roman" w:cs="Times New Roman"/>
          <w:color w:val="000000"/>
          <w:szCs w:val="28"/>
          <w:lang w:eastAsia="ru-RU"/>
        </w:rPr>
      </w:pPr>
      <w:r w:rsidRPr="00FC663B">
        <w:rPr>
          <w:rFonts w:eastAsia="Times New Roman" w:cs="Times New Roman"/>
          <w:color w:val="000000"/>
          <w:szCs w:val="28"/>
          <w:lang w:eastAsia="ru-RU"/>
        </w:rPr>
        <w:t>26 мая 2010</w:t>
      </w:r>
    </w:p>
    <w:bookmarkStart w:id="1" w:name="0"/>
    <w:bookmarkEnd w:id="1"/>
    <w:p w14:paraId="02FA947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fldChar w:fldCharType="begin"/>
      </w:r>
      <w:r w:rsidRPr="00FC663B">
        <w:rPr>
          <w:rFonts w:cs="Times New Roman"/>
          <w:color w:val="000000"/>
          <w:szCs w:val="28"/>
          <w:lang w:eastAsia="ru-RU"/>
        </w:rPr>
        <w:instrText xml:space="preserve"> HYPERLINK "http://www.garant.ru/products/ipo/prime/doc/1257324/" \l "1257324" </w:instrText>
      </w:r>
      <w:r w:rsidRPr="00FC663B">
        <w:rPr>
          <w:rFonts w:cs="Times New Roman"/>
          <w:color w:val="000000"/>
          <w:szCs w:val="28"/>
          <w:lang w:eastAsia="ru-RU"/>
        </w:rPr>
      </w:r>
      <w:r w:rsidRPr="00FC663B">
        <w:rPr>
          <w:rFonts w:cs="Times New Roman"/>
          <w:color w:val="000000"/>
          <w:szCs w:val="28"/>
          <w:lang w:eastAsia="ru-RU"/>
        </w:rPr>
        <w:fldChar w:fldCharType="separate"/>
      </w:r>
      <w:r w:rsidRPr="00FC663B">
        <w:rPr>
          <w:rFonts w:cs="Times New Roman"/>
          <w:color w:val="2060A4"/>
          <w:szCs w:val="28"/>
          <w:u w:val="single"/>
          <w:bdr w:val="none" w:sz="0" w:space="0" w:color="auto" w:frame="1"/>
          <w:lang w:eastAsia="ru-RU"/>
        </w:rPr>
        <w:t>Справка</w:t>
      </w:r>
      <w:r w:rsidRPr="00FC663B">
        <w:rPr>
          <w:rFonts w:cs="Times New Roman"/>
          <w:color w:val="000000"/>
          <w:szCs w:val="28"/>
          <w:lang w:eastAsia="ru-RU"/>
        </w:rPr>
        <w:fldChar w:fldCharType="end"/>
      </w:r>
    </w:p>
    <w:p w14:paraId="621E39A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Управлением организации дознания и административной практики разработаны </w:t>
      </w:r>
      <w:hyperlink r:id="rId4" w:anchor="1000" w:history="1">
        <w:r w:rsidRPr="00FC663B">
          <w:rPr>
            <w:rFonts w:cs="Times New Roman"/>
            <w:color w:val="2060A4"/>
            <w:szCs w:val="28"/>
            <w:u w:val="single"/>
            <w:bdr w:val="none" w:sz="0" w:space="0" w:color="auto" w:frame="1"/>
            <w:lang w:eastAsia="ru-RU"/>
          </w:rPr>
          <w:t>Методические рекомендации</w:t>
        </w:r>
      </w:hyperlink>
      <w:r w:rsidRPr="00FC663B">
        <w:rPr>
          <w:rFonts w:cs="Times New Roman"/>
          <w:color w:val="000000"/>
          <w:szCs w:val="28"/>
          <w:lang w:eastAsia="ru-RU"/>
        </w:rPr>
        <w:t> по выявлению и расследованию преступлений, предусмотренных ст. 177 Уголовного кодекса Российской Федерации (злостное уклонение от погашения кредиторской задолженности), с учетом опыта, имеющегося в территориальных органах ФССП России.</w:t>
      </w:r>
    </w:p>
    <w:p w14:paraId="3C976E4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Необходимо организовать изучение </w:t>
      </w:r>
      <w:hyperlink r:id="rId5" w:anchor="1000" w:history="1">
        <w:r w:rsidRPr="00FC663B">
          <w:rPr>
            <w:rFonts w:cs="Times New Roman"/>
            <w:color w:val="2060A4"/>
            <w:szCs w:val="28"/>
            <w:u w:val="single"/>
            <w:bdr w:val="none" w:sz="0" w:space="0" w:color="auto" w:frame="1"/>
            <w:lang w:eastAsia="ru-RU"/>
          </w:rPr>
          <w:t>Методических рекомендаций</w:t>
        </w:r>
      </w:hyperlink>
      <w:r w:rsidRPr="00FC663B">
        <w:rPr>
          <w:rFonts w:cs="Times New Roman"/>
          <w:color w:val="000000"/>
          <w:szCs w:val="28"/>
          <w:lang w:eastAsia="ru-RU"/>
        </w:rPr>
        <w:t> работниками аппарата управления и структурных подразделений территориальных органов, обеспечить надлежащий контроль за их применением в практической деятельности.</w:t>
      </w:r>
    </w:p>
    <w:p w14:paraId="186E6EC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Приложение:</w:t>
      </w:r>
    </w:p>
    <w:p w14:paraId="5F9C07E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 Методические рекомендации на 19 л.;</w:t>
      </w:r>
    </w:p>
    <w:p w14:paraId="7FE90E2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 Приговоры судов в электронном виде на 73 л.</w:t>
      </w:r>
    </w:p>
    <w:tbl>
      <w:tblPr>
        <w:tblW w:w="0" w:type="auto"/>
        <w:tblCellMar>
          <w:top w:w="15" w:type="dxa"/>
          <w:left w:w="15" w:type="dxa"/>
          <w:bottom w:w="15" w:type="dxa"/>
          <w:right w:w="15" w:type="dxa"/>
        </w:tblCellMar>
        <w:tblLook w:val="04A0" w:firstRow="1" w:lastRow="0" w:firstColumn="1" w:lastColumn="0" w:noHBand="0" w:noVBand="1"/>
      </w:tblPr>
      <w:tblGrid>
        <w:gridCol w:w="2336"/>
        <w:gridCol w:w="2336"/>
      </w:tblGrid>
      <w:tr w:rsidR="00FC663B" w:rsidRPr="00FC663B" w14:paraId="70AFDCEE" w14:textId="77777777" w:rsidTr="00FC663B">
        <w:tc>
          <w:tcPr>
            <w:tcW w:w="2500" w:type="pct"/>
            <w:hideMark/>
          </w:tcPr>
          <w:p w14:paraId="2AD1B096" w14:textId="77777777" w:rsidR="00FC663B" w:rsidRPr="00FC663B" w:rsidRDefault="00FC663B" w:rsidP="00FC663B">
            <w:pPr>
              <w:jc w:val="both"/>
              <w:rPr>
                <w:rFonts w:eastAsia="Times New Roman" w:cs="Times New Roman"/>
                <w:szCs w:val="28"/>
                <w:lang w:eastAsia="ru-RU"/>
              </w:rPr>
            </w:pPr>
            <w:r w:rsidRPr="00FC663B">
              <w:rPr>
                <w:rFonts w:eastAsia="Times New Roman" w:cs="Times New Roman"/>
                <w:szCs w:val="28"/>
                <w:lang w:eastAsia="ru-RU"/>
              </w:rPr>
              <w:t>    </w:t>
            </w:r>
          </w:p>
        </w:tc>
        <w:tc>
          <w:tcPr>
            <w:tcW w:w="2500" w:type="pct"/>
            <w:hideMark/>
          </w:tcPr>
          <w:p w14:paraId="4970350C" w14:textId="77777777" w:rsidR="00FC663B" w:rsidRPr="00FC663B" w:rsidRDefault="00FC663B" w:rsidP="00FC663B">
            <w:pPr>
              <w:jc w:val="both"/>
              <w:rPr>
                <w:rFonts w:eastAsia="Times New Roman" w:cs="Times New Roman"/>
                <w:szCs w:val="28"/>
                <w:lang w:eastAsia="ru-RU"/>
              </w:rPr>
            </w:pPr>
            <w:r w:rsidRPr="00FC663B">
              <w:rPr>
                <w:rFonts w:eastAsia="Times New Roman" w:cs="Times New Roman"/>
                <w:szCs w:val="28"/>
                <w:lang w:eastAsia="ru-RU"/>
              </w:rPr>
              <w:t>А.О. Парфенчиков </w:t>
            </w:r>
          </w:p>
        </w:tc>
      </w:tr>
    </w:tbl>
    <w:p w14:paraId="25BB92EB"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p>
    <w:p w14:paraId="28000FF9"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p>
    <w:p w14:paraId="25718BB1" w14:textId="77777777" w:rsidR="00FC663B" w:rsidRPr="00FC663B" w:rsidRDefault="00FC663B" w:rsidP="00FC663B">
      <w:pPr>
        <w:shd w:val="clear" w:color="auto" w:fill="FFFFFF"/>
        <w:jc w:val="center"/>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Методические рекомендации</w:t>
      </w:r>
      <w:r w:rsidRPr="00FC663B">
        <w:rPr>
          <w:rFonts w:eastAsia="MingLiU" w:cs="Times New Roman"/>
          <w:b/>
          <w:bCs/>
          <w:color w:val="333333"/>
          <w:szCs w:val="28"/>
          <w:lang w:eastAsia="ru-RU"/>
        </w:rPr>
        <w:br/>
      </w:r>
      <w:r w:rsidRPr="00FC663B">
        <w:rPr>
          <w:rFonts w:eastAsia="Times New Roman" w:cs="Times New Roman"/>
          <w:b/>
          <w:bCs/>
          <w:color w:val="333333"/>
          <w:szCs w:val="28"/>
          <w:lang w:eastAsia="ru-RU"/>
        </w:rPr>
        <w:t>по выявлению и расследованию преступлений, предусмотренных ст. 177 Уголовного кодекса Российской Федерации (злостное уклонение от погашения кредиторской задолженности)</w:t>
      </w:r>
      <w:r w:rsidRPr="00FC663B">
        <w:rPr>
          <w:rFonts w:eastAsia="MingLiU" w:cs="Times New Roman"/>
          <w:b/>
          <w:bCs/>
          <w:color w:val="333333"/>
          <w:szCs w:val="28"/>
          <w:lang w:eastAsia="ru-RU"/>
        </w:rPr>
        <w:br/>
      </w:r>
      <w:r w:rsidRPr="00FC663B">
        <w:rPr>
          <w:rFonts w:eastAsia="Times New Roman" w:cs="Times New Roman"/>
          <w:b/>
          <w:bCs/>
          <w:color w:val="333333"/>
          <w:szCs w:val="28"/>
          <w:lang w:eastAsia="ru-RU"/>
        </w:rPr>
        <w:t>(утв. Федеральной службой судебных приставов)</w:t>
      </w:r>
    </w:p>
    <w:p w14:paraId="1008BCAD"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1. Уголовно-правовая характеристика преступлений, предусмотренных ст. 177 УК РФ</w:t>
      </w:r>
    </w:p>
    <w:p w14:paraId="3A3AF53E"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Объект преступления</w:t>
      </w:r>
    </w:p>
    <w:p w14:paraId="02DF0E7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Непосредственным объектом указанного преступления являются общественные отношения в кредитно-денежной сфере. Дополнительными объектами - экономические интересы кредиторов и отношения в сфере правосудия. Согласно чч. 1 и 2 ст. 6 Федерального конституционного закона № 1-ФКЗ "О судебной системе Российской Федерации" от 31 декабря 1996 г., вступившие в законную силу постановления федеральных судов, мировых судей и судов субъектов Российской Федерации подлежат неукоснительному исполнению на всей территории Российской Федерации, неисполнение постановления суда, а равно иное проявление неуважения к суду влекут ответственность, предусмотренную федеральным законом.</w:t>
      </w:r>
    </w:p>
    <w:p w14:paraId="42399A0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Предметом преступного посягательства являются не возвращенные кредитору либо не полученные кредитором денежные средства.</w:t>
      </w:r>
    </w:p>
    <w:p w14:paraId="36D6F95B"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Объективная сторона</w:t>
      </w:r>
    </w:p>
    <w:p w14:paraId="7028D75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Понятие кредиторской задолженности вытекает из норм гражданского права об обстоятельствах.</w:t>
      </w:r>
    </w:p>
    <w:p w14:paraId="69DB440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xml:space="preserve">Согласно ст. 307 ГК РФ в силу обязательства одно лицо (должник) обязано совершить в пользу другого лица (кредитора) определенное действие, как-то: </w:t>
      </w:r>
      <w:r w:rsidRPr="00FC663B">
        <w:rPr>
          <w:rFonts w:cs="Times New Roman"/>
          <w:color w:val="000000"/>
          <w:szCs w:val="28"/>
          <w:lang w:eastAsia="ru-RU"/>
        </w:rPr>
        <w:lastRenderedPageBreak/>
        <w:t>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14:paraId="1BCCDB2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Таким образом, кредиторская задолженность по тексту данной статьи представляет собой любой вид неисполненного обязательства должника кредитору (ст. 309 ГК РФ), включая денежные обязательства (ст. 317 ГК РФ).</w:t>
      </w:r>
    </w:p>
    <w:p w14:paraId="1D00BD5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Задолженность поручителя перед кредитором также является кредиторской</w:t>
      </w:r>
      <w:hyperlink r:id="rId6" w:anchor="10001" w:history="1">
        <w:r w:rsidRPr="00FC663B">
          <w:rPr>
            <w:rFonts w:cs="Times New Roman"/>
            <w:color w:val="2060A4"/>
            <w:szCs w:val="28"/>
            <w:u w:val="single"/>
            <w:bdr w:val="none" w:sz="0" w:space="0" w:color="auto" w:frame="1"/>
            <w:lang w:eastAsia="ru-RU"/>
          </w:rPr>
          <w:t>*(1)</w:t>
        </w:r>
      </w:hyperlink>
      <w:r w:rsidRPr="00FC663B">
        <w:rPr>
          <w:rFonts w:cs="Times New Roman"/>
          <w:color w:val="000000"/>
          <w:szCs w:val="28"/>
          <w:lang w:eastAsia="ru-RU"/>
        </w:rPr>
        <w:t>.</w:t>
      </w:r>
    </w:p>
    <w:p w14:paraId="406B84D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 ч. 2 ст. 363 ГК РФ установлено, что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 Из этого можно сделать вывод, что если договором поручительства не предусмотрено ограничение ответственности поручителя при неисполнении или ненадлежащем исполнении должником кредитного обязательства, то его ответственность ничем не отличается от ответственности заемщика.</w:t>
      </w:r>
    </w:p>
    <w:p w14:paraId="77D44A0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Нормами Федерального закона от 2 октября 2007 г. № 229-ФЗ "Об исполнительном производстве" не установлено каких-либо ограничений по привлечению к ответственности за нарушение законодательства Российской Федерации об исполнительном производстве должников, являющихся поручителями по кредитным договорам.</w:t>
      </w:r>
    </w:p>
    <w:p w14:paraId="2629D10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Таким образом, в рамках ст. 177 УК РФ к кредиторской задолженности относится: банковский кредит, задолженность по расчетам с поставщиками и подрядчиками, задолженность по договорам займа, а также иная задолженность, образовавшаяся из договорных отношений</w:t>
      </w:r>
      <w:hyperlink r:id="rId7" w:anchor="10002" w:history="1">
        <w:r w:rsidRPr="00FC663B">
          <w:rPr>
            <w:rFonts w:cs="Times New Roman"/>
            <w:color w:val="2060A4"/>
            <w:szCs w:val="28"/>
            <w:u w:val="single"/>
            <w:bdr w:val="none" w:sz="0" w:space="0" w:color="auto" w:frame="1"/>
            <w:lang w:eastAsia="ru-RU"/>
          </w:rPr>
          <w:t>*(2)</w:t>
        </w:r>
      </w:hyperlink>
      <w:r w:rsidRPr="00FC663B">
        <w:rPr>
          <w:rFonts w:cs="Times New Roman"/>
          <w:color w:val="000000"/>
          <w:szCs w:val="28"/>
          <w:lang w:eastAsia="ru-RU"/>
        </w:rPr>
        <w:t>.</w:t>
      </w:r>
    </w:p>
    <w:p w14:paraId="2D44E09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Объективная сторона ст. 177 УК РФ включает:</w:t>
      </w:r>
    </w:p>
    <w:p w14:paraId="4668118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 Действие или бездействие по невыполнению вытекающей из договоров обязанности погасить кредиторскую задолженность в крупном размере (свыше 250 тыс. руб.) либо оплатить ценные бумаги;</w:t>
      </w:r>
    </w:p>
    <w:p w14:paraId="2174AB9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 Злостность уклонения;</w:t>
      </w:r>
    </w:p>
    <w:p w14:paraId="13E7103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3. Признание обязанности по погашению кредиторской задолженности в крупном размере или оплатить ценные бумаги вступившим в законную силу судебным актом.</w:t>
      </w:r>
    </w:p>
    <w:p w14:paraId="226560A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Как следует из диспозиции рассматриваемой статьи, состав преступления сконструирован по формальному признаку, то есть в его объективной стороне наступление общественно опасных последствий не предусмотрено</w:t>
      </w:r>
      <w:hyperlink r:id="rId8" w:anchor="10003" w:history="1">
        <w:r w:rsidRPr="00FC663B">
          <w:rPr>
            <w:rFonts w:cs="Times New Roman"/>
            <w:color w:val="2060A4"/>
            <w:szCs w:val="28"/>
            <w:u w:val="single"/>
            <w:bdr w:val="none" w:sz="0" w:space="0" w:color="auto" w:frame="1"/>
            <w:lang w:eastAsia="ru-RU"/>
          </w:rPr>
          <w:t>*(3)</w:t>
        </w:r>
      </w:hyperlink>
      <w:r w:rsidRPr="00FC663B">
        <w:rPr>
          <w:rFonts w:cs="Times New Roman"/>
          <w:color w:val="000000"/>
          <w:szCs w:val="28"/>
          <w:lang w:eastAsia="ru-RU"/>
        </w:rPr>
        <w:t>.</w:t>
      </w:r>
    </w:p>
    <w:p w14:paraId="26399E4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Преступление, предусмотренное ст. 177 УК РФ, может быть совершено как в форме действия, так и бездействия.</w:t>
      </w:r>
    </w:p>
    <w:p w14:paraId="0B79680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рассматриваемое преступление совершено в форме действия, то способами уклонения могут быть: представление судебному приставу-исполнителю недостоверных сведений о своих источниках дохода и имущественном положении, сокрытие доходов и имущества, перемена места жительства, работы, анкетных данных, выезд за рубеж с утаиванием места своего пребывания, совершение сделок по отчуждению имущества, передача его третьим лицам и др.</w:t>
      </w:r>
      <w:hyperlink r:id="rId9" w:anchor="10004" w:history="1">
        <w:r w:rsidRPr="00FC663B">
          <w:rPr>
            <w:rFonts w:cs="Times New Roman"/>
            <w:color w:val="2060A4"/>
            <w:szCs w:val="28"/>
            <w:u w:val="single"/>
            <w:bdr w:val="none" w:sz="0" w:space="0" w:color="auto" w:frame="1"/>
            <w:lang w:eastAsia="ru-RU"/>
          </w:rPr>
          <w:t>*(4)</w:t>
        </w:r>
      </w:hyperlink>
    </w:p>
    <w:p w14:paraId="4B97A4E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уклонение от погашения кредиторской задолженности совершено путем подделки должником официального документа, то деяния следует квалифицировать как совокупность ст. 177 и ч. 1 ст. 327 УК. Использование заведомо подложного официального документа самим подделывателем охватывается ч. 1 ст. 327 УК РФ и дополнительной квалификации по ч. 3 ст. 327 УК РФ не требует. Злостное уклонение от погашения кредиторской задолженности, совершенное с использованием изготовленного другим лицом поддельного официального документа, полностью охватывается составом преступления, предусмотренного ст. 177 УК РФ, и также не требует дополнительной квалификации по ч. 3 ст. 327 УК РФ</w:t>
      </w:r>
      <w:hyperlink r:id="rId10" w:anchor="10005" w:history="1">
        <w:r w:rsidRPr="00FC663B">
          <w:rPr>
            <w:rFonts w:cs="Times New Roman"/>
            <w:color w:val="2060A4"/>
            <w:szCs w:val="28"/>
            <w:u w:val="single"/>
            <w:bdr w:val="none" w:sz="0" w:space="0" w:color="auto" w:frame="1"/>
            <w:lang w:eastAsia="ru-RU"/>
          </w:rPr>
          <w:t>*(5)</w:t>
        </w:r>
      </w:hyperlink>
      <w:r w:rsidRPr="00FC663B">
        <w:rPr>
          <w:rFonts w:cs="Times New Roman"/>
          <w:color w:val="000000"/>
          <w:szCs w:val="28"/>
          <w:lang w:eastAsia="ru-RU"/>
        </w:rPr>
        <w:t>.</w:t>
      </w:r>
    </w:p>
    <w:p w14:paraId="139E617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же злостное уклонение от погашения кредиторской задолженности совершается путем бездействия, то в качестве способов могут выступать, например, неявка по вызовам судебного пристава-исполнителя, непринятие мер по исправлению неблагоприятной финансовой ситуации и др.</w:t>
      </w:r>
      <w:hyperlink r:id="rId11" w:anchor="10006" w:history="1">
        <w:r w:rsidRPr="00FC663B">
          <w:rPr>
            <w:rFonts w:cs="Times New Roman"/>
            <w:color w:val="2060A4"/>
            <w:szCs w:val="28"/>
            <w:u w:val="single"/>
            <w:bdr w:val="none" w:sz="0" w:space="0" w:color="auto" w:frame="1"/>
            <w:lang w:eastAsia="ru-RU"/>
          </w:rPr>
          <w:t>*(6)</w:t>
        </w:r>
      </w:hyperlink>
    </w:p>
    <w:p w14:paraId="3E0E4F3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Задолженность заемщика по различным договорам, при суммарном достижении суммы, превышающей 250 тыс. руб., даже при объединении исполнительных производств в одно сводное, оснований для привлечения его к уголовной ответственности не дает, поскольку в объективную сторону преступления входит неисполнение конкретного судебного решения о взыскании кредиторской задолженности, размер которой определяется судом.</w:t>
      </w:r>
    </w:p>
    <w:p w14:paraId="4601351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подозреваемый злостно уклоняется от погашения кредиторской задолженности в крупном размере в отношении нескольких взыскателей, то каждый конкретный эпизод преступной деятельности подлежит самостоятельной квалификации по ст. 177 УК РФ</w:t>
      </w:r>
      <w:hyperlink r:id="rId12" w:anchor="10007" w:history="1">
        <w:r w:rsidRPr="00FC663B">
          <w:rPr>
            <w:rFonts w:cs="Times New Roman"/>
            <w:color w:val="2060A4"/>
            <w:szCs w:val="28"/>
            <w:u w:val="single"/>
            <w:bdr w:val="none" w:sz="0" w:space="0" w:color="auto" w:frame="1"/>
            <w:lang w:eastAsia="ru-RU"/>
          </w:rPr>
          <w:t>*(7)</w:t>
        </w:r>
      </w:hyperlink>
      <w:r w:rsidRPr="00FC663B">
        <w:rPr>
          <w:rFonts w:cs="Times New Roman"/>
          <w:color w:val="000000"/>
          <w:szCs w:val="28"/>
          <w:lang w:eastAsia="ru-RU"/>
        </w:rPr>
        <w:t>.</w:t>
      </w:r>
    </w:p>
    <w:p w14:paraId="375F6E5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Предметом преступления могут выступать ценные бумаги, в случае если кредит выдавался или обеспечивался залогом ценных бумаг.</w:t>
      </w:r>
    </w:p>
    <w:p w14:paraId="6319643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Согласно ст.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14:paraId="60264C9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 ценным бумагам гражданское законодательство относит государственную облигацию, облигацию, вексель, чек, депозитный и сберегательный сертификаты, банковскую сберегательную книжку на предъявителя, коносамент, акцию,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14:paraId="38547EE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Права, удостоверенные ценной бумагой, могут принадлежать:</w:t>
      </w:r>
    </w:p>
    <w:p w14:paraId="1C94C25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предъявителю (ценная бумага на предъявителя);</w:t>
      </w:r>
    </w:p>
    <w:p w14:paraId="11F0C22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названному в ценной бумаге лицу (именная ценная бумага);</w:t>
      </w:r>
    </w:p>
    <w:p w14:paraId="5C55024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названному в ценной бумаге лицу, которое может само осуществить эти права или назначить своим распоряжением (приказом) другое уполномоченное лицо (ордерная ценная бумага).</w:t>
      </w:r>
    </w:p>
    <w:p w14:paraId="4445026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Оплата ценных бумаг должна быть предусмотрена решением суда.</w:t>
      </w:r>
    </w:p>
    <w:p w14:paraId="267B2F5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Порядок предоставления кредитов регулируется рядом нормативных актов, например Положением Центрального банка России от 14 июля 2005 г. № 273-П "О порядке предоставления Банком России кредитным организациям кредитов, обеспеченных залогом векселей, прав требования по кредитным договорам организаций или поручительствами кредитных организаций".</w:t>
      </w:r>
    </w:p>
    <w:p w14:paraId="5ED426B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Понятие крупного размера кредиторской задолженности конкретизируется законодателем в примечании к ст. 169 УК РФ (в сумме, превышающей 250 тыс. руб.).</w:t>
      </w:r>
    </w:p>
    <w:p w14:paraId="0BDD71C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Сумма кредиторской задолженности определяется судом.</w:t>
      </w:r>
    </w:p>
    <w:p w14:paraId="496397F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состав кредиторской задолженности согласно решению суда может быть включены помимо основного долга пени, штрафы, проценты за пользование чужими денежными средствами вследствие их неправомерного удержания, уклонения от их возврата либо иной просрочки в их уплате</w:t>
      </w:r>
      <w:hyperlink r:id="rId13" w:anchor="10008" w:history="1">
        <w:r w:rsidRPr="00FC663B">
          <w:rPr>
            <w:rFonts w:cs="Times New Roman"/>
            <w:color w:val="2060A4"/>
            <w:szCs w:val="28"/>
            <w:u w:val="single"/>
            <w:bdr w:val="none" w:sz="0" w:space="0" w:color="auto" w:frame="1"/>
            <w:lang w:eastAsia="ru-RU"/>
          </w:rPr>
          <w:t>*(8)</w:t>
        </w:r>
      </w:hyperlink>
      <w:r w:rsidRPr="00FC663B">
        <w:rPr>
          <w:rFonts w:cs="Times New Roman"/>
          <w:color w:val="000000"/>
          <w:szCs w:val="28"/>
          <w:lang w:eastAsia="ru-RU"/>
        </w:rPr>
        <w:t>. При расследовании уголовного дела кредиторская задолженность дознавателем вновь не рассчитывается, за исключением случаев, когда должником были произведены платежи в счет погашения задолженности до возбуждения уголовного дела.</w:t>
      </w:r>
    </w:p>
    <w:p w14:paraId="0CC9DE6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Закон не содержит специальных указаний о стоимости ценных бумаг, подлежащих оплате. Однако, исходя из того факта, что в ценной бумаге закреплено имущественное право, лицо или организация, выдавшие ценную бумагу, становятся должником по отношению к держателю ценной бумаги (кредитору). Невыполнение обязательств по предъявленной к оплате ценной бумаге приводит к образованию такой же кредиторской задолженности, что и по другим договорам.</w:t>
      </w:r>
    </w:p>
    <w:p w14:paraId="3766296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На практике следует руководствоваться правилом квалификации, в соответствии с которым содержание нормы должно восприниматься в единстве (комплексе). Поэтому размер, характеризующий предмет преступления, так же как и альтернативно предусмотренные в нормах статей УК РФ последствия, должен быть сопоставим с общественной опасностью. Поэтому следует исходить из того, что величина стоимости ценных бумаг должна соответствовать размеру кредиторской задолженности, то есть превышать двести пятьдесят тысяч рублей</w:t>
      </w:r>
      <w:hyperlink r:id="rId14" w:anchor="10009" w:history="1">
        <w:r w:rsidRPr="00FC663B">
          <w:rPr>
            <w:rFonts w:cs="Times New Roman"/>
            <w:color w:val="2060A4"/>
            <w:szCs w:val="28"/>
            <w:u w:val="single"/>
            <w:bdr w:val="none" w:sz="0" w:space="0" w:color="auto" w:frame="1"/>
            <w:lang w:eastAsia="ru-RU"/>
          </w:rPr>
          <w:t>*(9)</w:t>
        </w:r>
      </w:hyperlink>
      <w:r w:rsidRPr="00FC663B">
        <w:rPr>
          <w:rFonts w:cs="Times New Roman"/>
          <w:color w:val="000000"/>
          <w:szCs w:val="28"/>
          <w:lang w:eastAsia="ru-RU"/>
        </w:rPr>
        <w:t>.</w:t>
      </w:r>
    </w:p>
    <w:p w14:paraId="654F244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практической деятельности зачастую признак злостного уклонения от погашения кредиторской задолженности в крупном размере толкуется как наличие обязательного размера уклонения, то есть не только размера самой кредиторской задолженности, но и доказывания наличия у подозреваемого денежных средств для погашения задолженности в сумме не менее 250 тыс. руб.</w:t>
      </w:r>
    </w:p>
    <w:p w14:paraId="28301CD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Вместе с тем в примечании к ст. 169 УК РФ указано, что "в статьях настоящей главы...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двести пятьдесят тысяч рублей". По смысловой конструкции данного примечания устанавливается размер именно ущерба, задолженности. Так, применительно к норме ст. 169 УК РФ (воспрепятствование законной предпринимательской деятельности или иной деятельности) крупный ущерб может быть причинен государству, личности, иным организациям. Он исчисляется по общим правилам определения ущерба и признается судом в качестве крупного в соответствии с примечанием к данной статье, если составляет сумму, превышающую 250 тыс. руб.</w:t>
      </w:r>
      <w:hyperlink r:id="rId15" w:anchor="10010" w:history="1">
        <w:r w:rsidRPr="00FC663B">
          <w:rPr>
            <w:rFonts w:cs="Times New Roman"/>
            <w:color w:val="2060A4"/>
            <w:szCs w:val="28"/>
            <w:u w:val="single"/>
            <w:bdr w:val="none" w:sz="0" w:space="0" w:color="auto" w:frame="1"/>
            <w:lang w:eastAsia="ru-RU"/>
          </w:rPr>
          <w:t>*(10)</w:t>
        </w:r>
      </w:hyperlink>
    </w:p>
    <w:p w14:paraId="58CF953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Однако для объективной возможности погасить кредиторскую задолженность или оплатить ценную бумагу у должника должны быть в наличии либо находится в распоряжении денежные или иные средства, позволяющие должнику выполнить обязанность погасить задолженность. О том, что в распоряжении должника были определенные средства, может свидетельствовать совершение им сделок по отчуждению или приобретению имущества</w:t>
      </w:r>
      <w:hyperlink r:id="rId16" w:anchor="10011" w:history="1">
        <w:r w:rsidRPr="00FC663B">
          <w:rPr>
            <w:rFonts w:cs="Times New Roman"/>
            <w:color w:val="2060A4"/>
            <w:szCs w:val="28"/>
            <w:u w:val="single"/>
            <w:bdr w:val="none" w:sz="0" w:space="0" w:color="auto" w:frame="1"/>
            <w:lang w:eastAsia="ru-RU"/>
          </w:rPr>
          <w:t>*(11)</w:t>
        </w:r>
      </w:hyperlink>
      <w:r w:rsidRPr="00FC663B">
        <w:rPr>
          <w:rFonts w:cs="Times New Roman"/>
          <w:color w:val="000000"/>
          <w:szCs w:val="28"/>
          <w:lang w:eastAsia="ru-RU"/>
        </w:rPr>
        <w:t>.</w:t>
      </w:r>
    </w:p>
    <w:p w14:paraId="2E9D07E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Неспособность исполнить обязательства ввиду отсутствия необходимых для этого материальных средств нельзя квалифицировать как преступление в силу ряда норм международного права</w:t>
      </w:r>
      <w:hyperlink r:id="rId17" w:anchor="10012" w:history="1">
        <w:r w:rsidRPr="00FC663B">
          <w:rPr>
            <w:rFonts w:cs="Times New Roman"/>
            <w:color w:val="2060A4"/>
            <w:szCs w:val="28"/>
            <w:u w:val="single"/>
            <w:bdr w:val="none" w:sz="0" w:space="0" w:color="auto" w:frame="1"/>
            <w:lang w:eastAsia="ru-RU"/>
          </w:rPr>
          <w:t>*(12)</w:t>
        </w:r>
      </w:hyperlink>
      <w:r w:rsidRPr="00FC663B">
        <w:rPr>
          <w:rFonts w:cs="Times New Roman"/>
          <w:color w:val="000000"/>
          <w:szCs w:val="28"/>
          <w:lang w:eastAsia="ru-RU"/>
        </w:rPr>
        <w:t>.</w:t>
      </w:r>
    </w:p>
    <w:p w14:paraId="5945BC8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Таким образом, реальную возможность оплатить задолженность доказывать необходимо, однако в уголовном законодательстве указаний на то, что дознаватель для этого должен выявить финансовые средства подозреваемого на сумму не менее 250 тыс. руб., нет.</w:t>
      </w:r>
    </w:p>
    <w:p w14:paraId="635D7D8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 кредитные договора предусматривают ежемесячную оплату равными частями, а также возможность реструктуризации долга, в связи с чем при его заключении всей необходимой суммы для погашения кредита у заемщика, как правило, нет. Это не мешает добросовестному заемщику впоследствии при наличии заработка и (или) имущества выплачивать задолженность поэтапно в течение установленного договором периода времени</w:t>
      </w:r>
      <w:hyperlink r:id="rId18" w:anchor="10013" w:history="1">
        <w:r w:rsidRPr="00FC663B">
          <w:rPr>
            <w:rFonts w:cs="Times New Roman"/>
            <w:color w:val="2060A4"/>
            <w:szCs w:val="28"/>
            <w:u w:val="single"/>
            <w:bdr w:val="none" w:sz="0" w:space="0" w:color="auto" w:frame="1"/>
            <w:lang w:eastAsia="ru-RU"/>
          </w:rPr>
          <w:t>*(13)</w:t>
        </w:r>
      </w:hyperlink>
      <w:r w:rsidRPr="00FC663B">
        <w:rPr>
          <w:rFonts w:cs="Times New Roman"/>
          <w:color w:val="000000"/>
          <w:szCs w:val="28"/>
          <w:lang w:eastAsia="ru-RU"/>
        </w:rPr>
        <w:t>.</w:t>
      </w:r>
    </w:p>
    <w:p w14:paraId="14A6582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Статья 177 УК РФ не раскрывает содержания понятия злостного уклонения от погашения кредиторской задолженности, оно носит оценочный характер. О злостности уклонения свидетельствует, прежде всего, совершение умышленного деяния при наличии у субъекта возможности погасить задолженность или оплатить ценную бумагу. При этом следует принимать во внимание причины и продолжительность неисполнения должником возложенной на него обязанности, создание им препятствий для взыскания задолженности.</w:t>
      </w:r>
    </w:p>
    <w:p w14:paraId="4C90800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Злостность уклонения может выражаться в следующих действиях (бездействии) должника:</w:t>
      </w:r>
    </w:p>
    <w:p w14:paraId="5E8D28D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имея в наличии или на банковском счете денежные средства, позволяющие погасить кредиторскую задолженность полностью либо частично, умышленно не выплачивал (не перечислял) их кредитору</w:t>
      </w:r>
      <w:hyperlink r:id="rId19" w:anchor="10014" w:history="1">
        <w:r w:rsidRPr="00FC663B">
          <w:rPr>
            <w:rFonts w:cs="Times New Roman"/>
            <w:color w:val="2060A4"/>
            <w:szCs w:val="28"/>
            <w:u w:val="single"/>
            <w:bdr w:val="none" w:sz="0" w:space="0" w:color="auto" w:frame="1"/>
            <w:lang w:eastAsia="ru-RU"/>
          </w:rPr>
          <w:t>*(14)</w:t>
        </w:r>
      </w:hyperlink>
      <w:r w:rsidRPr="00FC663B">
        <w:rPr>
          <w:rFonts w:cs="Times New Roman"/>
          <w:color w:val="000000"/>
          <w:szCs w:val="28"/>
          <w:lang w:eastAsia="ru-RU"/>
        </w:rPr>
        <w:t>;</w:t>
      </w:r>
    </w:p>
    <w:p w14:paraId="6863DFA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умышленно скрывал от судебного пристава-исполнителя факт открытия нового расчетного счета в кредитной организации</w:t>
      </w:r>
      <w:hyperlink r:id="rId20" w:anchor="10015" w:history="1">
        <w:r w:rsidRPr="00FC663B">
          <w:rPr>
            <w:rFonts w:cs="Times New Roman"/>
            <w:color w:val="2060A4"/>
            <w:szCs w:val="28"/>
            <w:u w:val="single"/>
            <w:bdr w:val="none" w:sz="0" w:space="0" w:color="auto" w:frame="1"/>
            <w:lang w:eastAsia="ru-RU"/>
          </w:rPr>
          <w:t>*(15)</w:t>
        </w:r>
      </w:hyperlink>
      <w:r w:rsidRPr="00FC663B">
        <w:rPr>
          <w:rFonts w:cs="Times New Roman"/>
          <w:color w:val="000000"/>
          <w:szCs w:val="28"/>
          <w:lang w:eastAsia="ru-RU"/>
        </w:rPr>
        <w:t>;</w:t>
      </w:r>
    </w:p>
    <w:p w14:paraId="5A88AC1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имея в личной (долевой) собственности имущество и предметы (за исключением перечня, определенного ст. 446 ГПК РФ), совершал сделки по отчуждению этого имущества, а полученные за него денежные средства не передал кредитору в погашение задолженности, скрыл или использовал в иных целях по собственному усмотрению</w:t>
      </w:r>
      <w:hyperlink r:id="rId21" w:anchor="10016" w:history="1">
        <w:r w:rsidRPr="00FC663B">
          <w:rPr>
            <w:rFonts w:cs="Times New Roman"/>
            <w:color w:val="2060A4"/>
            <w:szCs w:val="28"/>
            <w:u w:val="single"/>
            <w:bdr w:val="none" w:sz="0" w:space="0" w:color="auto" w:frame="1"/>
            <w:lang w:eastAsia="ru-RU"/>
          </w:rPr>
          <w:t>*(16)</w:t>
        </w:r>
      </w:hyperlink>
      <w:r w:rsidRPr="00FC663B">
        <w:rPr>
          <w:rFonts w:cs="Times New Roman"/>
          <w:color w:val="000000"/>
          <w:szCs w:val="28"/>
          <w:lang w:eastAsia="ru-RU"/>
        </w:rPr>
        <w:t>;</w:t>
      </w:r>
    </w:p>
    <w:p w14:paraId="483EC9B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имея дополнительные источники дохода, скрывал их либо представлял судебному приставу-исполнителю заведомо ложные сведения о своих доходах, имуществе</w:t>
      </w:r>
      <w:hyperlink r:id="rId22" w:anchor="10017" w:history="1">
        <w:r w:rsidRPr="00FC663B">
          <w:rPr>
            <w:rFonts w:cs="Times New Roman"/>
            <w:color w:val="2060A4"/>
            <w:szCs w:val="28"/>
            <w:u w:val="single"/>
            <w:bdr w:val="none" w:sz="0" w:space="0" w:color="auto" w:frame="1"/>
            <w:lang w:eastAsia="ru-RU"/>
          </w:rPr>
          <w:t>*(17)</w:t>
        </w:r>
      </w:hyperlink>
      <w:r w:rsidRPr="00FC663B">
        <w:rPr>
          <w:rFonts w:cs="Times New Roman"/>
          <w:color w:val="000000"/>
          <w:szCs w:val="28"/>
          <w:lang w:eastAsia="ru-RU"/>
        </w:rPr>
        <w:t>;</w:t>
      </w:r>
    </w:p>
    <w:p w14:paraId="2BCC754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занимаясь предпринимательской деятельностью, производил кредитные операции (оформлял кредитные договоры и получал по ним денежные средства, рассчитывался с иными кредиторами, выступал в качестве кредитора, уступал права требования по долгам, т.е. заключал договоры цессии, и т.д.)</w:t>
      </w:r>
      <w:hyperlink r:id="rId23" w:anchor="10018" w:history="1">
        <w:r w:rsidRPr="00FC663B">
          <w:rPr>
            <w:rFonts w:cs="Times New Roman"/>
            <w:color w:val="2060A4"/>
            <w:szCs w:val="28"/>
            <w:u w:val="single"/>
            <w:bdr w:val="none" w:sz="0" w:space="0" w:color="auto" w:frame="1"/>
            <w:lang w:eastAsia="ru-RU"/>
          </w:rPr>
          <w:t>*(18)</w:t>
        </w:r>
      </w:hyperlink>
      <w:r w:rsidRPr="00FC663B">
        <w:rPr>
          <w:rFonts w:cs="Times New Roman"/>
          <w:color w:val="000000"/>
          <w:szCs w:val="28"/>
          <w:lang w:eastAsia="ru-RU"/>
        </w:rPr>
        <w:t>;</w:t>
      </w:r>
    </w:p>
    <w:p w14:paraId="5DBAEBF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передавал движимое имущество на хранение родственникам или знакомым;</w:t>
      </w:r>
    </w:p>
    <w:p w14:paraId="66FA78A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вводил в заблуждение судебного пристава-исполнителя по поводу порчи, хищения или уничтожения имущества в силу стихийного бедствия, пожара, несчастного случая;</w:t>
      </w:r>
    </w:p>
    <w:p w14:paraId="31F2B0E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по неуважительным причинам не являлся по вызовам судебного пристава-исполнителя, осуществляющего принудительное исполнение судебного акта о взыскании кредиторской задолженности, препятствовал совершению исполнительных действий</w:t>
      </w:r>
      <w:hyperlink r:id="rId24" w:anchor="10019" w:history="1">
        <w:r w:rsidRPr="00FC663B">
          <w:rPr>
            <w:rFonts w:cs="Times New Roman"/>
            <w:color w:val="2060A4"/>
            <w:szCs w:val="28"/>
            <w:u w:val="single"/>
            <w:bdr w:val="none" w:sz="0" w:space="0" w:color="auto" w:frame="1"/>
            <w:lang w:eastAsia="ru-RU"/>
          </w:rPr>
          <w:t>*(19)</w:t>
        </w:r>
      </w:hyperlink>
      <w:r w:rsidRPr="00FC663B">
        <w:rPr>
          <w:rFonts w:cs="Times New Roman"/>
          <w:color w:val="000000"/>
          <w:szCs w:val="28"/>
          <w:lang w:eastAsia="ru-RU"/>
        </w:rPr>
        <w:t>;</w:t>
      </w:r>
    </w:p>
    <w:p w14:paraId="46793D6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оказывал незаконное воздействие на кредитора;</w:t>
      </w:r>
    </w:p>
    <w:p w14:paraId="3436383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 целью создания препятствий к обеспечению возможности взыскания кредиторской задолженности, не ставя в известность судебного пристава-исполнителя, изменял место жительства или место работы</w:t>
      </w:r>
      <w:hyperlink r:id="rId25" w:anchor="10020" w:history="1">
        <w:r w:rsidRPr="00FC663B">
          <w:rPr>
            <w:rFonts w:cs="Times New Roman"/>
            <w:color w:val="2060A4"/>
            <w:szCs w:val="28"/>
            <w:u w:val="single"/>
            <w:bdr w:val="none" w:sz="0" w:space="0" w:color="auto" w:frame="1"/>
            <w:lang w:eastAsia="ru-RU"/>
          </w:rPr>
          <w:t>*(20)</w:t>
        </w:r>
      </w:hyperlink>
      <w:r w:rsidRPr="00FC663B">
        <w:rPr>
          <w:rFonts w:cs="Times New Roman"/>
          <w:color w:val="000000"/>
          <w:szCs w:val="28"/>
          <w:lang w:eastAsia="ru-RU"/>
        </w:rPr>
        <w:t>.</w:t>
      </w:r>
    </w:p>
    <w:p w14:paraId="1F1789F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 наличии у должника достаточных денежных средств, которые он тратит на личные нужды, а не на погашение задолженности, могут свидетельствовать данные об оплате им:</w:t>
      </w:r>
    </w:p>
    <w:p w14:paraId="6514CFD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железнодорожных и авиабилетов;</w:t>
      </w:r>
    </w:p>
    <w:p w14:paraId="6A75BE9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туристических и санаторно-курортных услуг;</w:t>
      </w:r>
    </w:p>
    <w:p w14:paraId="421DD17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услуг сотовой связи;</w:t>
      </w:r>
    </w:p>
    <w:p w14:paraId="0CF9B2E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страхования недвижимого и движимого имущества;</w:t>
      </w:r>
    </w:p>
    <w:p w14:paraId="6251E8C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договоров об оказании иных услуг (например, абонементов на посещение спортивных и иных клубов, занятий по изучению иностранных языков и т.д.).</w:t>
      </w:r>
    </w:p>
    <w:p w14:paraId="7B5B89A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Таким образом, о злостности уклонения свидетельствует ряд объективных и субъективных обстоятельств, сопровождающих совершение рассматриваемого преступления после вступления судебного акта в законную силу. Вопрос о количестве предупреждений об уголовной ответственности и продолжительности уклонения, как свидетельствах злостности, должен решаться в каждом конкретном случае в зависимости от обстоятельств дела в совокупности с другими доказательствами</w:t>
      </w:r>
      <w:hyperlink r:id="rId26" w:anchor="10021" w:history="1">
        <w:r w:rsidRPr="00FC663B">
          <w:rPr>
            <w:rFonts w:cs="Times New Roman"/>
            <w:color w:val="2060A4"/>
            <w:szCs w:val="28"/>
            <w:u w:val="single"/>
            <w:bdr w:val="none" w:sz="0" w:space="0" w:color="auto" w:frame="1"/>
            <w:lang w:eastAsia="ru-RU"/>
          </w:rPr>
          <w:t>*(21)</w:t>
        </w:r>
      </w:hyperlink>
      <w:r w:rsidRPr="00FC663B">
        <w:rPr>
          <w:rFonts w:cs="Times New Roman"/>
          <w:color w:val="000000"/>
          <w:szCs w:val="28"/>
          <w:lang w:eastAsia="ru-RU"/>
        </w:rPr>
        <w:t>.</w:t>
      </w:r>
    </w:p>
    <w:p w14:paraId="01BCE5C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рассматриваемое преступление совершено путем бездействия, то местом его совершения следует считать место, где должник должен был исполнить обязательство, если же путем действия - то место, где им совершались активные действия по уклонению, например сделки по отчуждению имущества или его сокрытие и пр.</w:t>
      </w:r>
    </w:p>
    <w:p w14:paraId="46C88F0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Злостное уклонение от погашения кредиторской задолженности относится к категории длящихся преступлений. Оно начинается после вступления в законную силу судебного акта, подтверждающего законность требований кредитора, и явного (очевидного) после этого уклонения от погашения кредиторской задолженности или от оплаты ценных бумаг. Преступление длится до тех пор, пока должник не исполнит свои обязательства или не будет привлечен к уголовной ответственности по ст. 177 УК РФ</w:t>
      </w:r>
      <w:hyperlink r:id="rId27" w:anchor="10022" w:history="1">
        <w:r w:rsidRPr="00FC663B">
          <w:rPr>
            <w:rFonts w:cs="Times New Roman"/>
            <w:color w:val="2060A4"/>
            <w:szCs w:val="28"/>
            <w:u w:val="single"/>
            <w:bdr w:val="none" w:sz="0" w:space="0" w:color="auto" w:frame="1"/>
            <w:lang w:eastAsia="ru-RU"/>
          </w:rPr>
          <w:t>*(22)</w:t>
        </w:r>
      </w:hyperlink>
      <w:r w:rsidRPr="00FC663B">
        <w:rPr>
          <w:rFonts w:cs="Times New Roman"/>
          <w:color w:val="000000"/>
          <w:szCs w:val="28"/>
          <w:lang w:eastAsia="ru-RU"/>
        </w:rPr>
        <w:t>.</w:t>
      </w:r>
    </w:p>
    <w:p w14:paraId="1723400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Сроки давности рассматриваемого преступления исчисляются с момента возбуждения уголовного дела.</w:t>
      </w:r>
    </w:p>
    <w:p w14:paraId="3E5B560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Следует также учитывать, что признание обязанности по погашению кредиторской задолженности в крупном размере или по оплате ценных бумаг должно обязательно подтверждаться вступившим в законную силу судебным решением. В случаях несоблюдения данного требования закона возможно прекращение уголовного преследования.</w:t>
      </w:r>
    </w:p>
    <w:p w14:paraId="50FF56EE"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Субъект преступления</w:t>
      </w:r>
    </w:p>
    <w:p w14:paraId="6EB6B7E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Субъектом преступления, предусмотренного ст. 177 УК РФ, являются руководители (директор, начальник, управляющий, и т.п.), а равно лицо, исполняющее обязанности руководителя коммерческой или некоммерческой организации любой формы собственности, а также достигший 16-летнего возраста гражданин, являющийся должником, при этом не обязательно занимающийся предпринимательской деятельностью.</w:t>
      </w:r>
    </w:p>
    <w:p w14:paraId="72B9479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случаях когда злостное уклонение от погашения кредиторской задолженности совершается представителем власти, служащим государственного или муниципального учреждения, коммерческой или иной организации, возникает конкуренция между нормами ст. 177 и 315 УК</w:t>
      </w:r>
      <w:hyperlink r:id="rId28" w:anchor="10023" w:history="1">
        <w:r w:rsidRPr="00FC663B">
          <w:rPr>
            <w:rFonts w:cs="Times New Roman"/>
            <w:color w:val="2060A4"/>
            <w:szCs w:val="28"/>
            <w:u w:val="single"/>
            <w:bdr w:val="none" w:sz="0" w:space="0" w:color="auto" w:frame="1"/>
            <w:lang w:eastAsia="ru-RU"/>
          </w:rPr>
          <w:t>*(23)</w:t>
        </w:r>
      </w:hyperlink>
      <w:r w:rsidRPr="00FC663B">
        <w:rPr>
          <w:rFonts w:cs="Times New Roman"/>
          <w:color w:val="000000"/>
          <w:szCs w:val="28"/>
          <w:lang w:eastAsia="ru-RU"/>
        </w:rPr>
        <w:t>. Статья 177 УК является специальной по отношению к ст. 315 УК РФ, поэтому следует иметь в виду, что при конкуренции данных норм, общей и специальной, в соответствии с ч. 3 ст. 17 УК РФ уголовная ответственность наступает по специальной норме, т.е. по норме о злостном уклонении от погашения кредиторской задолженности. Но если представитель власти, служащий государственного или муниципального учреждения, коммерческой или иной организации будет злостно уклоняться от погашения кредиторской задолженности, не достигшей крупного размера, ответственность наступает по общей норме.</w:t>
      </w:r>
    </w:p>
    <w:p w14:paraId="48FD759A"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Субъективная сторона</w:t>
      </w:r>
    </w:p>
    <w:p w14:paraId="3E9582D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Преступление совершается с прямым умыслом. Лицо осознает, что оно уклоняется от погашения кредиторской задолженности, т.е. совершает необходимые для этого действия (либо бездействует) и желает их совершить, при наличии у него реальной возможности для ее погашения.</w:t>
      </w:r>
    </w:p>
    <w:p w14:paraId="08CA440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действиях лица, не способного исполнить обязательства ввиду отсутствия для этого реальной возможности (заболевания, неработоспособности по инвалидности, беременности и уходу за малолетними детьми и т.п.), умысла на совершение данного преступления не имеется, в связи с чем к уголовной ответственности оно привлечено быть не может.</w:t>
      </w:r>
    </w:p>
    <w:p w14:paraId="52A0C863"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2. Порядок документирования противоправных действий виновных лиц при совершении преступлений, предусмотренных ст. 177 УК РФ</w:t>
      </w:r>
    </w:p>
    <w:p w14:paraId="7D3463D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Поводами к проведению проверки в порядке ст. 144-145 УПК РФ, как правило, служат:</w:t>
      </w:r>
    </w:p>
    <w:p w14:paraId="5DE816A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рапорт судебного пристава-исполнителя об обнаружении признаков преступления;</w:t>
      </w:r>
    </w:p>
    <w:p w14:paraId="2BBB2C1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рапорт сотрудника правоохранительных органов (управлений по борьбе с экономическими преступлениями МВД, таможенных органов и т.п.) об обнаружении признаков преступления. Как правило, это материалы, выделенные из уголовных дел;</w:t>
      </w:r>
    </w:p>
    <w:p w14:paraId="4697332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сообщения о преступлении, поступившие из контролирующих органов (например, аудиторских фирм, ревизующих органов);</w:t>
      </w:r>
    </w:p>
    <w:p w14:paraId="3191BC2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заявление кредитора (организации либо физического лица);</w:t>
      </w:r>
    </w:p>
    <w:p w14:paraId="3EECEAD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сообщение о преступлении, распространенное в средствах массовой информации.</w:t>
      </w:r>
    </w:p>
    <w:p w14:paraId="21FAAB9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Перечень документов, которые должны быть истребованы у заемщика, должника, а также у судебного пристава-исполнителя для принятия решения о наличии состава преступления, как правило, включает:</w:t>
      </w:r>
    </w:p>
    <w:p w14:paraId="2895F6D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учредительные документы должника (решение о создании организации), устав (со всеми зарегистрированными изменениями);</w:t>
      </w:r>
    </w:p>
    <w:p w14:paraId="1C2B129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копию распоряжения (приказа) о назначении на должность руководителя организации;</w:t>
      </w:r>
    </w:p>
    <w:p w14:paraId="3B74C9B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кредитный договор;</w:t>
      </w:r>
    </w:p>
    <w:p w14:paraId="0A6BB81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договоры, гарантирующие возврат кредита: договор залога, договор поручительства, расписку и другие;</w:t>
      </w:r>
    </w:p>
    <w:p w14:paraId="61831EA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документы, предоставленные заемщиком в момент рассмотрения заявления о предоставлении кредита, обосновывающие возможность возврата в срок и в соответствии с условиями заключенных договоров (бухгалтерский баланс предприятия, план работы предприятия, складские книги, свидетельства о государственной регистрации права собственности на жилые (нежилые) помещения, паспорт технического средства и другие документы);</w:t>
      </w:r>
    </w:p>
    <w:p w14:paraId="7E3CD37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решение арбитражного суда или суда общей юрисдикции о признании лица должником по иску кредитора. Решение должно быть вступившим в законную силу и по нему выдан исполнительный лист;</w:t>
      </w:r>
    </w:p>
    <w:p w14:paraId="7E8AAA9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заверенную копию исполнительного листа;</w:t>
      </w:r>
    </w:p>
    <w:p w14:paraId="28C0566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заверенную копию постановления о возбуждении исполнительного производства;</w:t>
      </w:r>
    </w:p>
    <w:p w14:paraId="75C0642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сведения об имущественном положении должника (ответы на запросы в налоговую инспекцию, бюро технической инвентаризации, Госавтоинспекцию, Росрегистрацию, Пенсионный фонд и т.п.);</w:t>
      </w:r>
    </w:p>
    <w:p w14:paraId="70CEC36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заверенную копию акта описи и ареста имущества должника (если на имущество накладывался арест);</w:t>
      </w:r>
    </w:p>
    <w:p w14:paraId="472ADF8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заверенные копии документов о привлечении должника к административной ответственности (постановления, протоколы);</w:t>
      </w:r>
    </w:p>
    <w:p w14:paraId="52CDC57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предупреждение должника об уголовной ответственности по ст. 177 УК РФ;</w:t>
      </w:r>
    </w:p>
    <w:p w14:paraId="3B1D190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объяснения должника о причинах невозврата кредита;</w:t>
      </w:r>
    </w:p>
    <w:p w14:paraId="6656279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объяснение судебного пристава-исполнителя;</w:t>
      </w:r>
    </w:p>
    <w:p w14:paraId="1239A3F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объяснения кредитора.</w:t>
      </w:r>
    </w:p>
    <w:p w14:paraId="4854524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зависимости от конкретных обстоятельств деяния дознавателем могут быть истребованы и другие документы, необходимые для разрешения сообщения о преступлении.</w:t>
      </w:r>
    </w:p>
    <w:p w14:paraId="65E68C25"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3. Особенности расследования преступлений, предусмотренных ст. 177 УК РФ</w:t>
      </w:r>
    </w:p>
    <w:p w14:paraId="589B536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Как показала практика, основными следственными действиями, производимыми в связи с необходимостью получения доказательственной базы по уголовным делам о злостном уклонении от погашения кредиторской задолженности, являются: допросы подозреваемого, потерпевшего, свидетеля, выемка, обыск, осмотр предметов (документов), производство судебной экспертизы.</w:t>
      </w:r>
    </w:p>
    <w:p w14:paraId="59DBD988"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Осмотр места происшествия</w:t>
      </w:r>
    </w:p>
    <w:p w14:paraId="62350FF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соответствии с ч. 2 ст. 176 УПК РФ осмотр места происшествия в случаях, не терпящих отлагательств, может быть произведен до возбуждения уголовного дела. По преступлениям, предусмотренным ст. 177 УК РФ, данное следственное действие производится с целью незамедлительного изъятия с места происшествия документов, иных предметов, имеющих отношение к проводимой проверке сообщения о преступлении, для подтверждения и закрепления полученных дознавателем данных.</w:t>
      </w:r>
    </w:p>
    <w:p w14:paraId="28B1931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 учетом этого необходимо обратить внимание, что при проведении осмотра места происшествия и составлении протокола в нем должны быть не только зафиксированы признаки изъятых предметов и документов, но и приводиться подробное описание помещения, хранилища, участка местности. Это будет являться отличительным признаком того, что осуществлялся именно осмотр места происшествия, а не выемка документов, которая может быть произведена только после возбуждения уголовного дела.</w:t>
      </w:r>
    </w:p>
    <w:p w14:paraId="3F6429C7"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Обыск, выемка</w:t>
      </w:r>
    </w:p>
    <w:p w14:paraId="00A3840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Обыск, выемка производится с целью изъятия предметов, документов и ценностей, которые могут иметь значение для уголовного дела. Исходя из тактики расследования преступлений в сфере экономики, обыск и выемку целесообразно планировать и производить на первоначальном этапе расследования, с целью исключения возможности уничтожения подозреваемым предметов, документов, имеющих важное доказательственное значение.</w:t>
      </w:r>
    </w:p>
    <w:p w14:paraId="1C0C8DA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производстве данных следственных действий необходимо учитывать норму ч. 2 ст. 182 УПК РФ о необходимости принятия судебного решения о выемке и изъятии путем проведения обыска предметов и документов, содержащих информацию о вкладах и счетах в банках и иных кредитных организациях</w:t>
      </w:r>
      <w:hyperlink r:id="rId29" w:anchor="10024" w:history="1">
        <w:r w:rsidRPr="00FC663B">
          <w:rPr>
            <w:rFonts w:cs="Times New Roman"/>
            <w:color w:val="2060A4"/>
            <w:szCs w:val="28"/>
            <w:u w:val="single"/>
            <w:bdr w:val="none" w:sz="0" w:space="0" w:color="auto" w:frame="1"/>
            <w:lang w:eastAsia="ru-RU"/>
          </w:rPr>
          <w:t>*(24)</w:t>
        </w:r>
      </w:hyperlink>
      <w:r w:rsidRPr="00FC663B">
        <w:rPr>
          <w:rFonts w:cs="Times New Roman"/>
          <w:color w:val="000000"/>
          <w:szCs w:val="28"/>
          <w:lang w:eastAsia="ru-RU"/>
        </w:rPr>
        <w:t>.</w:t>
      </w:r>
    </w:p>
    <w:p w14:paraId="28A337B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отличие от обыска, основанием производства которого является наличие достаточных данных полагать, что в каком-либо месте или у какого-либо лица, возможно, находятся предметы и документы, которые могут иметь значение для уголовного дела, выемка производится тогда, когда точно известно, какие предметы и документы подлежат изъятию, а также где они находятся.</w:t>
      </w:r>
    </w:p>
    <w:p w14:paraId="189CD949"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Осмотр предметов (документов)</w:t>
      </w:r>
    </w:p>
    <w:p w14:paraId="54487C0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После производства выемки бухгалтерской документации должника либо ее изъятия в ходе обыска, а также обнаруженных в процессе его проведения черновых записей необходимо проведение осмотра этих документов, желательно с участием специалиста-экономиста либо бухгалтера.</w:t>
      </w:r>
    </w:p>
    <w:p w14:paraId="7BCB0B1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результате осмотра дознаватель должен иметь четкие представления о том, достоверность каких учетных документов вызывает сомнение либо какие из них содержат противоречия и пр., что и обуславливает постановку задач для последующего допроса эксперта либо назначения экспертизы. Также в ходе осмотра с участием специалиста определяется пригодность черновых записей и достаточность имеющихся документов для производства экспертизы и производится отбор материалов, которые впоследствии станут ее объектами.</w:t>
      </w:r>
    </w:p>
    <w:p w14:paraId="377490B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Целью осмотра является установление вещественных доказательств по уголовному делу (ст. 81 УПК РФ).</w:t>
      </w:r>
    </w:p>
    <w:p w14:paraId="0DDFF0E2"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Назначение и производство экономических экспертиз</w:t>
      </w:r>
    </w:p>
    <w:p w14:paraId="6328B70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Кроме участия специалиста-экономиста или бухгалтера в проведении следственных действий, для успешного расследования уголовного дела немаловажную роль играют результаты экономических экспертиз. В зависимости от направления исследования и решаемых вопросов экономические экспертизы принято подразделять на бухгалтерские и финансово-экономические.</w:t>
      </w:r>
    </w:p>
    <w:p w14:paraId="2C01CEA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Целью проведения экспертиз является получение достаточно полной и объективной информации о финансово-хозяйственной деятельности должника в периоды неуплаты кредиторской задолженности для установления злостности уклонения: установление наличия достаточных средств для погашения задолженности в периоды неуплаты, выявление фактов сокрытия и отчуждения имущество, уменьшения его балансовой стоимости, занижения сумы полученной прибыли, незаконного перевода денежных средств со счета должника.</w:t>
      </w:r>
    </w:p>
    <w:p w14:paraId="5C627B7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 помощью финансово-экономической экспертизы возможно определение финансового состояния и платежеспособности должника, диспропорций в доходах и расходах, повлиявших на величину балансовой прибыли и обеспечение оборотными средствами, а также установление негативных отклонений по отдельным статьям доходов и расходов денежных средств</w:t>
      </w:r>
      <w:hyperlink r:id="rId30" w:anchor="10025" w:history="1">
        <w:r w:rsidRPr="00FC663B">
          <w:rPr>
            <w:rFonts w:cs="Times New Roman"/>
            <w:color w:val="2060A4"/>
            <w:szCs w:val="28"/>
            <w:u w:val="single"/>
            <w:bdr w:val="none" w:sz="0" w:space="0" w:color="auto" w:frame="1"/>
            <w:lang w:eastAsia="ru-RU"/>
          </w:rPr>
          <w:t>*(25)</w:t>
        </w:r>
      </w:hyperlink>
      <w:r w:rsidRPr="00FC663B">
        <w:rPr>
          <w:rFonts w:cs="Times New Roman"/>
          <w:color w:val="000000"/>
          <w:szCs w:val="28"/>
          <w:lang w:eastAsia="ru-RU"/>
        </w:rPr>
        <w:t>.</w:t>
      </w:r>
    </w:p>
    <w:p w14:paraId="492876E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 помощью судебно-бухгалтерской экспертизы возможно установление характера и механизма искажения учетных данных и степени их влияния на качественные и количественные показатели хозяйственной деятельности, определение тождества либо различия черновых записей с данными бухгалтерского учета по их смысловому и структурному содержанию, а также воссоздание искаженных или отсутствующих учетных данных</w:t>
      </w:r>
      <w:hyperlink r:id="rId31" w:anchor="10026" w:history="1">
        <w:r w:rsidRPr="00FC663B">
          <w:rPr>
            <w:rFonts w:cs="Times New Roman"/>
            <w:color w:val="2060A4"/>
            <w:szCs w:val="28"/>
            <w:u w:val="single"/>
            <w:bdr w:val="none" w:sz="0" w:space="0" w:color="auto" w:frame="1"/>
            <w:lang w:eastAsia="ru-RU"/>
          </w:rPr>
          <w:t>*(26)</w:t>
        </w:r>
      </w:hyperlink>
      <w:r w:rsidRPr="00FC663B">
        <w:rPr>
          <w:rFonts w:cs="Times New Roman"/>
          <w:color w:val="000000"/>
          <w:szCs w:val="28"/>
          <w:lang w:eastAsia="ru-RU"/>
        </w:rPr>
        <w:t>.</w:t>
      </w:r>
    </w:p>
    <w:p w14:paraId="3066458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Проведение судебно-экономических экспертиз из-за большого объема и сложности исследуемого материала занимает достаточно продолжительный промежуток времени и, как правило, требует занятости нескольких экспертов-экономистов (бухгалтеров), кроме этого, следует отметить и высокую загруженность экспертных учреждений. Поэтому ряд вопросов может быть решен и без назначения судебно-экономической экспертизы, например, в рамках осмотра документов с участием специалиста и его последующего допроса.</w:t>
      </w:r>
    </w:p>
    <w:p w14:paraId="5E85013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Дознавателю следует определить сначала круг вопросов, выяснение которых необходимо для установления истины по делу, исходя из имеющейся экономической информации, а затем решить, на какие из них возможно получение ответа без проведения экспертизы путем проведения иных следственных действий.</w:t>
      </w:r>
    </w:p>
    <w:p w14:paraId="2F8C59E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Кроме того, дознавателю еще в ходе проверки сообщения о злостном уклонении от погашения кредиторской задолженности необходимо решить вопрос о проведении документальных проверок, в том числе и аудиторских, и ревизий с целью установления нарушений правил ведения бухгалтерского учета и искажения учетных данных. Впоследствии акты подобных проверок и ревизий могут стать основными объектами судебно-экономической экспертизы.</w:t>
      </w:r>
    </w:p>
    <w:p w14:paraId="36627C6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назначении финансово-экономической экспертизы в процессе расследования злостного уклонения от погашения кредиторской задолженности на разрешение эксперта могут быть поставлены следующие вопросы:</w:t>
      </w:r>
    </w:p>
    <w:p w14:paraId="7B4AD10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 Имеются ли намеренные занижения или завышения по конкретным статьям дохода и расхода денежных средств организации (индивидуального предпринимателя). Если да, то повлияли ли они на величину балансовой прибыли и связанных с ней показателей. На какие именно и каким образом?</w:t>
      </w:r>
    </w:p>
    <w:p w14:paraId="00411AE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 Имеются ли в представленных финансовых документах искажения отчетных данных о прибыли организации (индивидуального предпринимателя)?</w:t>
      </w:r>
    </w:p>
    <w:p w14:paraId="5CB226B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3. Какова сумма полученного дохода организации (индивидуального предпринимателя) за конкретный период (например, за период неосуществления им выплат в счет погашения долга)?</w:t>
      </w:r>
    </w:p>
    <w:p w14:paraId="39855FE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4. Какая сумма находилась на расчетных счетах и в кассе у должника в конкретный период (например, на момент вступления в законную силу судебного акта о взыскании задолженности либо об оплате ценных бумаг)?</w:t>
      </w:r>
    </w:p>
    <w:p w14:paraId="4CBC119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5. Какая сумма денежных средств находилась в обороте организации (индивидуального предпринимателя) в конкретный временной промежуток?</w:t>
      </w:r>
    </w:p>
    <w:p w14:paraId="65FB489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6. Какова сумма дебиторской задолженности организации за определенный период времени?</w:t>
      </w:r>
    </w:p>
    <w:p w14:paraId="741D6D7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7. Соответствует ли себестоимость продукции (работ, услуг) организации произведенным затратам. Если нет, то не повлекло ли это несоответствие занижение данных о прибыли организации (индивидуального предпринимателя)?</w:t>
      </w:r>
    </w:p>
    <w:p w14:paraId="27FCBA6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8. Не допущено ли фальсификации финансовых расчетов плана дохода и расхода (например, расчетов издержек на производство, образование специальных фондов на ремонт основных средств, модернизацию и пр.)?</w:t>
      </w:r>
    </w:p>
    <w:p w14:paraId="258700C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9. Не свидетельствуют ли конкретные финансовые операции предприятия об отвлечении денежных средств из хозяйственного оборота?</w:t>
      </w:r>
    </w:p>
    <w:p w14:paraId="47353DC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Для правильной постановки вопросов необходима предварительная консультация с экспертом.</w:t>
      </w:r>
    </w:p>
    <w:p w14:paraId="608F448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Для разрешения данного круга вопросов эксперту необходимо предоставить журналы-ордера (мемориальные ордера), ведомости и другие регистры, Главную книгу или книгу регистрации хозяйственных операций, Баланс предприятия и приложения к нему, включая отчет о финансовых результатах и их использовании. В случаях когда представить регистры бухгалтерского учета не представляется возможным, например, по причине их сокрытия или уничтожения должником и необнаружения их при обыске, эксперту могут быть направлены надлежащим образом отобранные и сгруппированные в ходе осмотра с участием специалиста первичные документы (накладные, приходные и расходные кассовые ордера, платежные поручения, счета-фактуры и др.).</w:t>
      </w:r>
    </w:p>
    <w:p w14:paraId="7344849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назначении судебно-бухгалтерской экспертизы в процессе расследования злостного уклонения от погашения кредиторской задолженности на разрешение эксперта могут быть поставлены следующие вопросы:</w:t>
      </w:r>
    </w:p>
    <w:p w14:paraId="26A0AD9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 С помощью каких бухгалтерских операций была занижена сумма прибыли, полученной за определенный период времени (например, с момента вступления в законную силу судебного акта о взыскании кредиторской задолженности)?</w:t>
      </w:r>
    </w:p>
    <w:p w14:paraId="7D304DF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 Каким способом были завышены при составлении баланса конкретные статьи расходов и каков механизм искажения данных учетных записей?</w:t>
      </w:r>
    </w:p>
    <w:p w14:paraId="412D2F2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3. Не усматривается ли в записях по конкретному счету признаков неотражения или частичного отражения операций по реализации продукции на конкретную сумму, если да, как это повлияло на Баланс предприятия?</w:t>
      </w:r>
    </w:p>
    <w:p w14:paraId="7D773E1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4. Каким способом были завышены при составлении баланса конкретные статьи расходов и каков механизм искажения этих учетных записей?</w:t>
      </w:r>
    </w:p>
    <w:p w14:paraId="6295DE6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5. Имеются ли в представленных документах изменения в учетных записях, создавшие возможность устранения в учете дебиторской задолженности?</w:t>
      </w:r>
    </w:p>
    <w:p w14:paraId="2A8224E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6. Имеются ли в черновых записях данные, тождественные по содержанию данным официального бухгалтерского учета. Если да, то по какой группе учетных данных. По какой группе учетных данных усматриваются расхождения с черновыми записями и на какую сумму?</w:t>
      </w:r>
    </w:p>
    <w:p w14:paraId="5DCEAC0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7. Каково возможное содержание конкретных показателей, отсутствующих в учетных документах, либо каково реальное значение искаженных показателей?</w:t>
      </w:r>
    </w:p>
    <w:p w14:paraId="5CAB4B6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8. По каким операциям и на какую сумму осуществлено документально неоправданное списание ценностей?</w:t>
      </w:r>
    </w:p>
    <w:p w14:paraId="3278C91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9. Какие суммы денежных средств согласно имеющимся черновым записям не поступили в кассу или на расчетный счет?</w:t>
      </w:r>
    </w:p>
    <w:p w14:paraId="5EC68DC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Для проведения судебно-бухгалтерской экспертизы эксперту должны быть направлены, прежде всего, Главная книга, Баланс предприятия, черновые записи (при условии их пригодности для проведения экспертного исследования), а также другие регистры и первичные документы. Кроме того, для дачи заключения эксперту могут понадобится и прочие материалы уголовного дела: протоколы осмотров документов, протоколы допросов, банковские выписки, иная служебная документация организации и пр.</w:t>
      </w:r>
    </w:p>
    <w:p w14:paraId="023A0E1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Также следует отметить, что, поскольку для ведения бухгалтерского учета и организации финансово-хозяйственной деятельности юридического лица (индивидуального предпринимателя) в настоящее время неизбежно использование достижений информационных технологий: электронно-вычислительной техники и программного обеспечения, криминалистически значимая экономическая информация может содержаться не только на бумажных, но и на магнитных и электронных носителях: дисках типа CD или DVD, USB-флэш носителях и флэш-картах, жестких дисках персональных компьютеров, ноутбуков, внешних жестких дисках, памяти карманных персональных компьютеров и пр.</w:t>
      </w:r>
    </w:p>
    <w:p w14:paraId="083C744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Так, согласно п. 7 ст. 9 и п. 1 ст. 10 Федерального закона № 129-ФЗ "О бухгалтерском учете" от 21 ноября 1996 г. первичные и сводные документы, а также регистры бухгалтерского учета могут составляться как на бумажных, так и на магнитных носителях. Также широко распространено использование всевозможных бухгалтерских программ для ведения автоматизированного учета, например "1С: Бухгалтерия", "Парус", "Инфо-Бухгалтер", "БухСофт", "ФОЛИО Бухмастер", "Ордер", "Первичные документы" и иных программных продуктов. Указанные объекты перед назначением экспертиз подлежат осмотру, как с участием специалиста-экономиста (бухгалтера), так и, при необходимости, специалиста в области информационных технологий, например, если файлы защищены паролем, имеют скрытый характер для затруднения доступа к информации и пр.</w:t>
      </w:r>
    </w:p>
    <w:p w14:paraId="1245D0C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 уголовным делам о преступлениях, предусмотренных ст. 177 УК РФ, возможно назначение и проведение и иных экспертиз. Например, почерковедческой, в случаях, когда виновное лицо отрицает подлинность своей подписи на платежном документе, и т.д.</w:t>
      </w:r>
    </w:p>
    <w:p w14:paraId="1B66BB2C"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Допрос подозреваемого</w:t>
      </w:r>
    </w:p>
    <w:p w14:paraId="4F27589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Основными вопросами, подлежащими выяснению при допросе подозреваемого, являются:</w:t>
      </w:r>
    </w:p>
    <w:p w14:paraId="337F8E7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 какого периода допрашиваемый занимает ту или иную должность;</w:t>
      </w:r>
    </w:p>
    <w:p w14:paraId="3F8A0E8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на основании каких документов осуществляет (осуществлял) свою деятельность и что входило или входит в круг его обязанностей;</w:t>
      </w:r>
    </w:p>
    <w:p w14:paraId="2E5D197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входит ли в его обязанность подписание договоров, в том числе кредитных. Если занимаемая должность была номинальной, то кто фактически исполнял его обязанности, а также кто может подтвердить данную информацию;</w:t>
      </w:r>
    </w:p>
    <w:p w14:paraId="44A6560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на какую сумму и в какой организации (у какого физического лица) был взят кредит и к какому сроку должен быть погашен. Имела ли место пролонгация кредитного договора;</w:t>
      </w:r>
    </w:p>
    <w:p w14:paraId="3C3E163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кто являлся контрагентом по заключенным договорам, какие обязательства по нему не были выполнены виновной стороной, какова сумма задолженности;</w:t>
      </w:r>
    </w:p>
    <w:p w14:paraId="34E627A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 какой целью был взят кредит, как и из каких средств планировал погасить кредит, какие документы может предоставить в подтверждение;</w:t>
      </w:r>
    </w:p>
    <w:p w14:paraId="7C8AE61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какие документы и когда представлялись им в кредитное учреждение в обоснование своей финансовой состоятельности, данные о должностном лице, принявшем документы;</w:t>
      </w:r>
    </w:p>
    <w:p w14:paraId="77A9C65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имеется ли в собственности движимое и недвижимое имущество и место его нахождения;</w:t>
      </w:r>
    </w:p>
    <w:p w14:paraId="472AC44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не страдает ли психическими заболеваниями, трудоспособен ли он, имеются ли уважительные причины нарушения условий кредитного договора, если да, то какие документы он может представить в подтверждение;</w:t>
      </w:r>
    </w:p>
    <w:p w14:paraId="4EB7EAE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связывались ли с подозреваемым кредитор либо представители кредитора по поводу выплаты долга, до того как ими было принято решение об обращении в суд с иском. Если да, то каким образом и с какой периодичностью обращались и к какому соглашению в результате пришли;</w:t>
      </w:r>
    </w:p>
    <w:p w14:paraId="00BC3C8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знает ли подозреваемый о решении суда, принимал ли он участие в судебных заседаниях лично либо через своего представителя;</w:t>
      </w:r>
    </w:p>
    <w:p w14:paraId="5069A90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обжаловал ли он решение суда в вышестоящие суды и каковы результаты, мотивы и аргументы обжалования;</w:t>
      </w:r>
    </w:p>
    <w:p w14:paraId="00866A0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обращался ли к нему судебный пристав-исполнитель. Если да, то предпринимал ли допрашиваемый в связи с этим какие-либо меры, направленные на погашение кредиторской задолженности. Если нет, то почему;</w:t>
      </w:r>
    </w:p>
    <w:p w14:paraId="3F9E76D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приобретал ли туристические и санаторно-курортные путевки, посещал ли фитнес-клубы, иные клубы, сауны, оплачивал услуги сотовой связи, на какие средства существует в настоящее время, их источник и сумма;</w:t>
      </w:r>
    </w:p>
    <w:p w14:paraId="3D42105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брал ли кредиты в других кредитных организациях, у других физических лиц, если да, то когда и на какую сумму. Каковы причины, по которым брал кредиты, из каких средств планировал их погасить, в каком объеме они выплачены в настоящее время. Как эти данные он может подтвердить документально;</w:t>
      </w:r>
    </w:p>
    <w:p w14:paraId="2A78BC2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выступал ли в роли заемщика, каков источник этих денежных средств, погашен ли долг, не было ли переуступки права требования, если да, то когда и по каким причинам. Как эти данные он может подтвердить документально. При наличии в материалах дела информации о том, что обвиняемый обращался в организации или к физическим лицам, задолжавшим ему определенную сумму денег, с просьбой о перечислении этого долга по его распорядительным письмам в адрес третьих лиц (его кредиторов), выяснить: когда и к кому именно обращался подозреваемый с указанной просьбой, кто составлял и подписывал распорядительные письма (последние впоследствии подлежат изъятию для приобщения к материалам уголовного дела), какая сумма в результате была перечислена на счета кредиторов и в какой степени она погашала долг (полностью или частично). Совершал ли он еще какие-либо сделки по отчуждению имущества;</w:t>
      </w:r>
    </w:p>
    <w:p w14:paraId="74D818D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имеет ли подозреваемый возможность погасить кредиторскую задолженность в полном объеме или частично. Какие документы он может предоставить в подтверждение своих слов;</w:t>
      </w:r>
    </w:p>
    <w:p w14:paraId="213E9C3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какие меры предпринимает по исправлению неблагоприятной финансовой ситуации, каким образом может это подтвердить;</w:t>
      </w:r>
    </w:p>
    <w:p w14:paraId="79FAEFC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поручал ли кому-либо осуществлять погашение задолженности, каким образом может это подтвердить (например, предоставить доверенность);</w:t>
      </w:r>
    </w:p>
    <w:p w14:paraId="2ACD4EF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при наличии данных о том, что с целью уклонения от погашения кредиторской задолженности подозреваемый предоставил недостоверные данные бухгалтерской отчетности, необходимо допросить его по этому факту с обязательным предъявлением в ходе допроса указанных документов.</w:t>
      </w:r>
    </w:p>
    <w:p w14:paraId="215AC02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в процессе допроса выясняются обстоятельства, нуждающиеся в конкретизации, задача дознавателя состоит в грамотной постановке вопросов. В ряде случаев на допрос целесообразно пригласить специалиста или эксперта. Доводы подозреваемого должны обязательно проверяться.</w:t>
      </w:r>
    </w:p>
    <w:p w14:paraId="318B80E0"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Допрос потерпевшего</w:t>
      </w:r>
    </w:p>
    <w:p w14:paraId="4FDBD4E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Потерпевшим может быть признано как физическое, так и юридическое лицо. Согласно ч. 9 ст. 42 УПК РФ в случае признания потерпевшим юридического лица его права осуществляет представитель. Перед началом допроса наряду с документами, удостоверяющими личность, у представителя юридического лица должны быть при себе документы, свидетельствующие о том, что он уполномочен защищать интересы своей организации (например, копия протокола учредительного собрания и решения акционеров о назначении на должность, устава, если интересы юридического лица представляет его генеральный директор, доверенность, если это какое-либо иное лицо, которому поручено представлять интересы организации в ходе досудебного и судебного производств по уголовному делу).</w:t>
      </w:r>
    </w:p>
    <w:p w14:paraId="3F82D53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Основными вопросами, подлежащими выяснению при допросе потерпевшего, являются:</w:t>
      </w:r>
    </w:p>
    <w:p w14:paraId="193992A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точные реквизиты и адрес кредитора;</w:t>
      </w:r>
    </w:p>
    <w:p w14:paraId="50BB6F4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когда именно заемщик получал кредит и на какую сумму;</w:t>
      </w:r>
    </w:p>
    <w:p w14:paraId="41A7C3A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под какие проценты выдавался кредит и в какой срок он должен быть погашен;</w:t>
      </w:r>
    </w:p>
    <w:p w14:paraId="5C0938C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какова на данный момент общая сумма задолженности;</w:t>
      </w:r>
    </w:p>
    <w:p w14:paraId="68D5029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заключались ли наряду с кредитным договором какие-либо договоры, гарантирующие возврат кредита, если да, то какие именно (договор залога, договор поручительства, другие договоры);</w:t>
      </w:r>
    </w:p>
    <w:p w14:paraId="4ED126D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застрахован ли кредит, если да, то в какой страховой организации, причины отказа страховщика от производства выплат;</w:t>
      </w:r>
    </w:p>
    <w:p w14:paraId="48CB9A4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оговаривались ли в договоре права и обязанности сторон в случае невозможности погашения кредита в установленный срок и возможности его продления на определенных условиях;</w:t>
      </w:r>
    </w:p>
    <w:p w14:paraId="45E9D0D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был ли первоначально соблюден претензионный порядок рассмотрения споров, закрепленный в договоре;</w:t>
      </w:r>
    </w:p>
    <w:p w14:paraId="35FE5D9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какова цель получения кредита;</w:t>
      </w:r>
    </w:p>
    <w:p w14:paraId="7A584EC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какие документы, содержащие письменное обоснование возможности своевременного погашения задолженности, были представлены заемщиком при оформлении кредитного договора;</w:t>
      </w:r>
    </w:p>
    <w:p w14:paraId="28D21C1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когда именно и при каких обстоятельствах впоследствии осуществлялись встречи с должником. Сохранились ли в связи с этим какие-либо материалы, в которых были бы зафиксированы его объяснения по поводу причин невозможности своевременного погашения кредиторской задолженности;</w:t>
      </w:r>
    </w:p>
    <w:p w14:paraId="1F8CF12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направлялись ли должнику заказные письма с предупреждением о возможности привлечения его к уголовной ответственности. Если да, то когда и по какому адресу (квитанции необходимо истребовать и приобщить к материалам уголовного дела);</w:t>
      </w:r>
    </w:p>
    <w:p w14:paraId="7D0B571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обращалась ли кредитная организация к поручителям должника (при наличии таковых). Предпринимались ли кредитором попытки взыскания заемного имущества или денежных средств с поручителя в судебном порядке и каковы результаты судебных разбирательств;</w:t>
      </w:r>
    </w:p>
    <w:p w14:paraId="371971A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если обязательство обеспечивалось залогом, то в чем он выражался, каков его размер и местонахождение. Предпринимались ли кредитором попытки обращения взыскания на заложенное имущество должника, место нахождения имущества в настоящее время, если указанного в договоре нет на месте, составлялся ли соответствующий акт (его необходимо истребовать и приобщить к материалам дела);</w:t>
      </w:r>
    </w:p>
    <w:p w14:paraId="662A4BE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имеются ли у потерпевшего какие-либо сведения, в том числе документальные, об имущественном положении должника в настоящее время;</w:t>
      </w:r>
    </w:p>
    <w:p w14:paraId="7FAF42F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оказывал ли должник в связи с выдвижением требований о погашении кредиторской задолженности какое-либо давление на кредитора, если да, то в чем оно выражалось.</w:t>
      </w:r>
    </w:p>
    <w:p w14:paraId="01A8302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ходе допроса могут возникнуть и другие вопросы, относящиеся к обстоятельствам дела.</w:t>
      </w:r>
    </w:p>
    <w:p w14:paraId="2C4D2EB4"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Допрос свидетеля</w:t>
      </w:r>
    </w:p>
    <w:p w14:paraId="280568A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Если кредит был взят в банке, то особое значение при расследовании преступлений данной категории имеет допрос в качестве свидетелей работников юридического и кредитного отделов, в связи с тем, что они осуществляют юридическое сопровождение кредитных отношений и отслеживают финансовое состояние заемщика. При допросе указанных лиц подлежит выяснить следующие вопросы:</w:t>
      </w:r>
    </w:p>
    <w:p w14:paraId="728C11D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кто именно устанавливал финансовое состояние заемщика на предмет его кредитоспособности и кто принимал решение о выдаче кредита;</w:t>
      </w:r>
    </w:p>
    <w:p w14:paraId="029628E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каким образом осуществляется проверка заемщика, ее механизм;</w:t>
      </w:r>
    </w:p>
    <w:p w14:paraId="55AC37C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какие сведения были представлены заемщиком в обоснование своей платежеспособности, каким образом может это подтвердить;</w:t>
      </w:r>
    </w:p>
    <w:p w14:paraId="4AE5A66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какова кредитная история заемщика, длительность отношений между кредитором и должником, заключались ли ранее между ними кредитные договоры и исполнялись ли они должником;</w:t>
      </w:r>
    </w:p>
    <w:p w14:paraId="672E136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имеются ли сведения о неисполненных кредитных обязательствах должника перед иными кредитными организациями;</w:t>
      </w:r>
    </w:p>
    <w:p w14:paraId="6DAB9A5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если должник ранее не исполнял договорные обязательства, то чем было обусловлено заключение нового договора;</w:t>
      </w:r>
    </w:p>
    <w:p w14:paraId="6B4D6E8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имеются ли сведения о финансовом состоянии должника в настоящее время, какие именно и источник их получения.</w:t>
      </w:r>
    </w:p>
    <w:p w14:paraId="1495E00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допросе судебного пристава-исполнителя необходимо выяснить:</w:t>
      </w:r>
    </w:p>
    <w:p w14:paraId="54C01BD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когда и кем возбуждено исполнительное производство;</w:t>
      </w:r>
    </w:p>
    <w:p w14:paraId="68F838B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являлся ли должник по вызовам судебного пристава-исполнителя;</w:t>
      </w:r>
    </w:p>
    <w:p w14:paraId="15A537E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предупреждался ли должник об уголовной ответственности по ст. 177 УК РФ;</w:t>
      </w:r>
    </w:p>
    <w:p w14:paraId="7E5F385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объявлялся ли розыск должника;</w:t>
      </w:r>
    </w:p>
    <w:p w14:paraId="2601591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какая работа была проведена по принудительному исполнению судебного акта и установлению имущества должника;</w:t>
      </w:r>
    </w:p>
    <w:p w14:paraId="1CC4A2F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какие сведения об имущественном положении должника установлены по исполнительному производству;</w:t>
      </w:r>
    </w:p>
    <w:p w14:paraId="3EAC0FF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какими обстоятельствами должник объясняет уклонение от погашения имеющейся задолженности;</w:t>
      </w:r>
    </w:p>
    <w:p w14:paraId="69ECEF0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если решение арбитражного суда, суда общей юрисдикции не было исполнено, то по какой причине;</w:t>
      </w:r>
    </w:p>
    <w:p w14:paraId="419A2B1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если решение суда исполнено частично, то в какой его части и в какие сроки должник обязался погасить задолженность в полном объеме;</w:t>
      </w:r>
    </w:p>
    <w:p w14:paraId="52740BD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 подвергалось ли аресту имущество должника, если да, то какое именно.</w:t>
      </w:r>
    </w:p>
    <w:p w14:paraId="48F7F67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Кроме того, могут дать важные показания по существу уголовного дела такие свидетели, как родственники и знакомые должника, а также сотрудники милиции (например, участковый инспектор милиции, оперуполномоченный Управления по борьбе с экономическими преступлениями, которые знакомы с его личностью).</w:t>
      </w:r>
    </w:p>
    <w:p w14:paraId="6BB67975"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Особенности порядка наложения ареста на ценные бумаги</w:t>
      </w:r>
    </w:p>
    <w:p w14:paraId="525E7BF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расследовании уголовного дела по ст. 177 УК РФ в целях обеспечения возмещения вреда, причиненного преступлением, может возникнуть необходимость наложить арест на ценные бумаги.</w:t>
      </w:r>
    </w:p>
    <w:p w14:paraId="0DC73D6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Арест на ценные бумаги может быть наложен судебным приставом-исполнителем в соответствии со ст. 82 Федерального закона от 02.10.2007 № 229-ФЗ "Об исполнительном производстве", а также дознавателем по возбужденному уголовному делу, что регламентировано ст. 116 УПК РФ.</w:t>
      </w:r>
    </w:p>
    <w:p w14:paraId="2F8B5D8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Понятие и виды ценных бумаг рассматривались ранее.</w:t>
      </w:r>
    </w:p>
    <w:p w14:paraId="108EE37A"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Арест на документарные ценные бумаги налагается по месту их нахождения. Документарная форма эмиссионных ценных бумаг - это такая форма, при которой владелец устанавливается на основании оформленного надлежащим образом сертификата ценной бумаги или, в случае депонирования сертификата, на основании записи по счету депо в депозитарии.</w:t>
      </w:r>
    </w:p>
    <w:p w14:paraId="54B968F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Арест на бездокументарные ценные бумаги налагается по месту учета прав владельцев этих бумаг (эмитент, депозитарий или иная специализированная организация, имеющая соответствующее разрешение). Бездокументарные ценные бумаги (эмиссия, переход права и т.п.) фиксируются с помощью средств электронно-вычислительной техники, причем лицо, осуществившее фиксацию права, обязано по требованию обладателя выдать ему документ, свидетельствующий о закрепленном праве.</w:t>
      </w:r>
    </w:p>
    <w:p w14:paraId="67FD3EB9"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Дознаватель может затребовать сведения о закрепленном праве по ценным бумагам (как документарным, так и бездокументарным). Источником получения необходимой информации выступают профессиональные участники рынка ценных бумаг, эмитенты.</w:t>
      </w:r>
    </w:p>
    <w:p w14:paraId="795C1B5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Сведения, которые должны быть отражены в протоколе о наложении ареста, указаны в ч. 3 ст. 116 УПК РФ.</w:t>
      </w:r>
    </w:p>
    <w:p w14:paraId="5D92CF0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При этом следует учесть, что в сертификатах ценных бумаг или в ценных бумагах на предъявителя могут содержаться не все указанные сведения. По ценным бумагам на предъявителя может не быть никаких документов, подтверждающих право собственности на них, поскольку в гражданском праве право собственности презюмируется по факту владения ценной бумагой. Дополнительные сведения, касающиеся векселя, чека, складского свидетельства и ценных бумаг на предъявителя, следует получить от лиц, выдавших (эмитировавших) эти бумаги.</w:t>
      </w:r>
    </w:p>
    <w:p w14:paraId="641CE5F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Наложение ареста на ценные бумаги, принадлежащие должнику, означает запрет для должника распоряжаться ими (продавать, предоставлять в качестве обеспечения собственных доказательств или обязательств третьих лиц, обременять иным образом, а также передавать такие ценные бумаги для учета прав другому депозитарию или держателю реестра). При установлении иных ограничений, в том числе на получение дохода, они должны быть перечислены в постановлении о наложении ареста.</w:t>
      </w:r>
    </w:p>
    <w:p w14:paraId="43AFAEF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Информация об операциях, произведенных с ценными бумагами, должна быть отражена в материалах уголовного дела с приобщением необходимых документов.</w:t>
      </w:r>
    </w:p>
    <w:p w14:paraId="45D913D3" w14:textId="77777777" w:rsidR="00FC663B" w:rsidRPr="00FC663B" w:rsidRDefault="00FC663B" w:rsidP="00FC663B">
      <w:pPr>
        <w:shd w:val="clear" w:color="auto" w:fill="FFFFFF"/>
        <w:jc w:val="both"/>
        <w:outlineLvl w:val="2"/>
        <w:rPr>
          <w:rFonts w:eastAsia="Times New Roman" w:cs="Times New Roman"/>
          <w:b/>
          <w:bCs/>
          <w:color w:val="333333"/>
          <w:szCs w:val="28"/>
          <w:lang w:eastAsia="ru-RU"/>
        </w:rPr>
      </w:pPr>
      <w:r w:rsidRPr="00FC663B">
        <w:rPr>
          <w:rFonts w:eastAsia="Times New Roman" w:cs="Times New Roman"/>
          <w:b/>
          <w:bCs/>
          <w:color w:val="333333"/>
          <w:szCs w:val="28"/>
          <w:lang w:eastAsia="ru-RU"/>
        </w:rPr>
        <w:t>Ознакомление с материалами уголовного дела, составление обвинительного акта</w:t>
      </w:r>
    </w:p>
    <w:p w14:paraId="33DA5F6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 своему правовому значению обвинительный акт равнозначен постановлению о привлечении лица в качестве обвиняемого, так как с момента составления обвинительного акта подозреваемый по уголовному делу приобретает статус обвиняемого. В формулировке обвинения по ст. 177 УК РФ следует обратить внимание на обязательное указание времени и места совершения преступления.</w:t>
      </w:r>
    </w:p>
    <w:p w14:paraId="5B8B569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соответствии со ст. 223 УПК РФ судебное следствие начинается с изложения государственным обвинителем предъявленного подсудимому обвинения, поэтому при составлении обвинительного акта необходимо избегать расплывчатых формулировок и не перегружать текст несущественными подробностями.</w:t>
      </w:r>
    </w:p>
    <w:p w14:paraId="0B8522E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В соответствии с ч. 2 ст. 225 УПК РФ обвиняемый, его защитник должны быть ознакомлены с материалами уголовного дела. Потерпевшему или его представителю по его (их) ходатайству в том же порядке представляется возможность ознакомиться с материалами дела и обвинительным актом.</w:t>
      </w:r>
    </w:p>
    <w:p w14:paraId="0D9938D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Материалы дела перед предъявлением их обвиняемому и его защитнику должны быть подшиты, пронумерованы, должна быть составлена их опись. К обвинительному акту прилагается список лиц, подлежащих вызову в суд, и справка о сроках дознания, избранной мере пресечения, вещественных доказательствах, гражданском иске, мерах, принятых по обеспечению гражданского иска, процессуальных издержках, а при наличии у обвиняемого иждивенцев - о принятых мерах по обеспечению их прав.</w:t>
      </w:r>
    </w:p>
    <w:p w14:paraId="4A271F3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 окончании ознакомления обвиняемого и его защитника, потерпевшего и его представителя с материалами дела, дознаватель составляет протокол ознакомления с материалами уголовного дела (ст. 218 УПК РФ). При этом обвиняемому разъясняется его право заявить ходатайство о рассмотрении дела судом с участием присяжных заседателей, о постановлении приговора без проведения судебного разбирательства при согласии обвиняемого с предъявленным ему обвинением.</w:t>
      </w:r>
    </w:p>
    <w:p w14:paraId="59E4A1BF"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Управление организации дознания и административной практики</w:t>
      </w:r>
    </w:p>
    <w:tbl>
      <w:tblPr>
        <w:tblW w:w="0" w:type="auto"/>
        <w:tblCellMar>
          <w:top w:w="15" w:type="dxa"/>
          <w:left w:w="15" w:type="dxa"/>
          <w:bottom w:w="15" w:type="dxa"/>
          <w:right w:w="15" w:type="dxa"/>
        </w:tblCellMar>
        <w:tblLook w:val="04A0" w:firstRow="1" w:lastRow="0" w:firstColumn="1" w:lastColumn="0" w:noHBand="0" w:noVBand="1"/>
      </w:tblPr>
      <w:tblGrid>
        <w:gridCol w:w="3834"/>
        <w:gridCol w:w="3834"/>
      </w:tblGrid>
      <w:tr w:rsidR="00FC663B" w:rsidRPr="00FC663B" w14:paraId="27643CDF" w14:textId="77777777" w:rsidTr="00FC663B">
        <w:tc>
          <w:tcPr>
            <w:tcW w:w="2500" w:type="pct"/>
            <w:hideMark/>
          </w:tcPr>
          <w:p w14:paraId="331DFB66" w14:textId="77777777" w:rsidR="00FC663B" w:rsidRPr="00FC663B" w:rsidRDefault="00FC663B" w:rsidP="00FC663B">
            <w:pPr>
              <w:jc w:val="both"/>
              <w:rPr>
                <w:rFonts w:eastAsia="Times New Roman" w:cs="Times New Roman"/>
                <w:szCs w:val="28"/>
                <w:lang w:eastAsia="ru-RU"/>
              </w:rPr>
            </w:pPr>
            <w:r w:rsidRPr="00FC663B">
              <w:rPr>
                <w:rFonts w:eastAsia="Times New Roman" w:cs="Times New Roman"/>
                <w:szCs w:val="28"/>
                <w:lang w:eastAsia="ru-RU"/>
              </w:rPr>
              <w:t>Директор</w:t>
            </w:r>
            <w:r w:rsidRPr="00FC663B">
              <w:rPr>
                <w:rFonts w:eastAsia="MingLiU" w:cs="Times New Roman"/>
                <w:szCs w:val="28"/>
                <w:lang w:eastAsia="ru-RU"/>
              </w:rPr>
              <w:br/>
            </w:r>
            <w:r w:rsidRPr="00FC663B">
              <w:rPr>
                <w:rFonts w:eastAsia="Times New Roman" w:cs="Times New Roman"/>
                <w:szCs w:val="28"/>
                <w:lang w:eastAsia="ru-RU"/>
              </w:rPr>
              <w:t>Федеральной службы судебных</w:t>
            </w:r>
            <w:r w:rsidRPr="00FC663B">
              <w:rPr>
                <w:rFonts w:eastAsia="MingLiU" w:cs="Times New Roman"/>
                <w:szCs w:val="28"/>
                <w:lang w:eastAsia="ru-RU"/>
              </w:rPr>
              <w:br/>
            </w:r>
            <w:r w:rsidRPr="00FC663B">
              <w:rPr>
                <w:rFonts w:eastAsia="Times New Roman" w:cs="Times New Roman"/>
                <w:szCs w:val="28"/>
                <w:lang w:eastAsia="ru-RU"/>
              </w:rPr>
              <w:t>приставов - главный</w:t>
            </w:r>
            <w:r w:rsidRPr="00FC663B">
              <w:rPr>
                <w:rFonts w:eastAsia="MingLiU" w:cs="Times New Roman"/>
                <w:szCs w:val="28"/>
                <w:lang w:eastAsia="ru-RU"/>
              </w:rPr>
              <w:br/>
            </w:r>
            <w:r w:rsidRPr="00FC663B">
              <w:rPr>
                <w:rFonts w:eastAsia="Times New Roman" w:cs="Times New Roman"/>
                <w:szCs w:val="28"/>
                <w:lang w:eastAsia="ru-RU"/>
              </w:rPr>
              <w:t>судебный пристав</w:t>
            </w:r>
            <w:r w:rsidRPr="00FC663B">
              <w:rPr>
                <w:rFonts w:eastAsia="MingLiU" w:cs="Times New Roman"/>
                <w:szCs w:val="28"/>
                <w:lang w:eastAsia="ru-RU"/>
              </w:rPr>
              <w:br/>
            </w:r>
            <w:r w:rsidRPr="00FC663B">
              <w:rPr>
                <w:rFonts w:eastAsia="Times New Roman" w:cs="Times New Roman"/>
                <w:szCs w:val="28"/>
                <w:lang w:eastAsia="ru-RU"/>
              </w:rPr>
              <w:t>Российской Федерации </w:t>
            </w:r>
          </w:p>
        </w:tc>
        <w:tc>
          <w:tcPr>
            <w:tcW w:w="2500" w:type="pct"/>
            <w:hideMark/>
          </w:tcPr>
          <w:p w14:paraId="204237D2" w14:textId="77777777" w:rsidR="00FC663B" w:rsidRPr="00FC663B" w:rsidRDefault="00FC663B" w:rsidP="00FC663B">
            <w:pPr>
              <w:jc w:val="both"/>
              <w:rPr>
                <w:rFonts w:eastAsia="Times New Roman" w:cs="Times New Roman"/>
                <w:szCs w:val="28"/>
                <w:lang w:eastAsia="ru-RU"/>
              </w:rPr>
            </w:pPr>
            <w:r w:rsidRPr="00FC663B">
              <w:rPr>
                <w:rFonts w:eastAsia="Times New Roman" w:cs="Times New Roman"/>
                <w:szCs w:val="28"/>
                <w:lang w:eastAsia="ru-RU"/>
              </w:rPr>
              <w:t>А.О. Парфенчиков </w:t>
            </w:r>
          </w:p>
        </w:tc>
      </w:tr>
    </w:tbl>
    <w:p w14:paraId="4B7FF8B9" w14:textId="77777777" w:rsidR="00FC663B" w:rsidRPr="00FC663B" w:rsidRDefault="00FC663B" w:rsidP="00FC66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color w:val="000000"/>
          <w:szCs w:val="28"/>
          <w:lang w:eastAsia="ru-RU"/>
        </w:rPr>
      </w:pPr>
      <w:r w:rsidRPr="00FC663B">
        <w:rPr>
          <w:rFonts w:cs="Times New Roman"/>
          <w:color w:val="000000"/>
          <w:szCs w:val="28"/>
          <w:lang w:eastAsia="ru-RU"/>
        </w:rPr>
        <w:t>____________________</w:t>
      </w:r>
    </w:p>
    <w:p w14:paraId="0775B68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 См.: приговор Пресненского районного суда г. Москвы от 23 апреля 2009 г. в отношении Проничкина А.Н.</w:t>
      </w:r>
    </w:p>
    <w:p w14:paraId="49E7893E"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 См.: приговор Кировского районного суда г. Курска от 23.03.2009 в отношении Мамайкина А.Г., приговор Алапаевского городского суда Свердловской области от 30.12.2009 в отношении Лукашевич Т.Г.</w:t>
      </w:r>
    </w:p>
    <w:p w14:paraId="5288FE9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*(3) См.: Информационное письмо Генеральной прокуратуры Российской Федерации от 01.11.2008 № 69-21-2008 "О практике применения статьи 177 УК РФ".</w:t>
      </w:r>
    </w:p>
    <w:p w14:paraId="6C9AE1D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*(4) См.: приговор Приморско-Ахтарского районного суда Краснодарского края от 15.12.2009 в отношении Мороз В.Ю., приговор Ингодинского районного суда г. Читы от 10.11.2009 в отношении Долгова С.Л.</w:t>
      </w:r>
    </w:p>
    <w:p w14:paraId="0CD77EF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*(5) См.: Определение Верховного Суда Российской Федерации № 2-098-31 по делу Большакова. Обзор судебной практики Верховного Суда Российской Федерации за I квартал 2009 года//Бюллетень Верховного Суда Российской Федерации. 1999. № 10. С. 9; Постановление Президиума Верховного Суда Российской Федерации от 13.06.2007 № 655-П06//Бюллетень Верховного Суда Российской Федерации. 2008. № 4; Постановление Пленума Верховного Суда Российской Федерации от 27.12.2007 № 51 "О судебной практике по делам о мошенничестве, присвоении и растрате".</w:t>
      </w:r>
    </w:p>
    <w:p w14:paraId="422E1BC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По-видимому, в тексте предыдущего абзаца допущена опечатка. Вместо "за I квартал 2009 года" имеется в виду "за I квартал 1999 года" </w:t>
      </w:r>
    </w:p>
    <w:p w14:paraId="7DED540C"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*(6) См.: Приговор Сухиничского районного суда Калужской области от 28.09.2009 в отношении Алдошиной Т. Е.</w:t>
      </w:r>
    </w:p>
    <w:p w14:paraId="14BE42A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*(7) См.: Приговор Каширского городского суда Московской области от 15.04.2009 в отношении Гурова Д.И., приговор Бежицкого районного суда г. Брянска от 01.07.2009 в отношении Зорина В.С.</w:t>
      </w:r>
    </w:p>
    <w:p w14:paraId="620ECE1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*(8) См.: Приговор Ингодинского районного суда г. Читы от 10.11.2009 в отношении Долгова С.Л.</w:t>
      </w:r>
    </w:p>
    <w:p w14:paraId="6D060E24"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*(9) См.: Информационное письмо Генеральной прокуратуры Российской Федерации от 01.11.2008 № 69-21-2008 "О практике применения статьи 177 УК РФ".</w:t>
      </w:r>
    </w:p>
    <w:p w14:paraId="1C597297"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*(10) См.: Учебно-практический комментарий к Уголовному кодексу Российской Федерации/Под ред. А.Э. Жалинского. М., 2005.</w:t>
      </w:r>
    </w:p>
    <w:p w14:paraId="2E8DD9E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*(11) См.: Информационное письмо Генеральной прокуратуры Российской Федерации от 01.11.2008 № 69-21-2008 "О практике применения статьи 177 УК РФ".</w:t>
      </w:r>
    </w:p>
    <w:p w14:paraId="12ED64F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*(12) См.: Статьи 8, 11 Международного пакта о гражданских и политических правах 1966 г., ст. 1 Протокола № 4 Конвенции относительно принудительного и обязательного труда 1930 г.</w:t>
      </w:r>
    </w:p>
    <w:p w14:paraId="3846F660"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*(13) См.: Приговор Малмыжского районного суда Кировской области от 30.12.2009 в отношении Кузьмина С.С.</w:t>
      </w:r>
    </w:p>
    <w:p w14:paraId="1566A5E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*(14) См.: Приговор Саяногорского городского суда Республики Хакасия от 02.09.2010 в отношении Меньшиковой Р.И.</w:t>
      </w:r>
    </w:p>
    <w:p w14:paraId="1DF67CE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*(15) См.: Приговор Большесосновского районного суда Пермского края от 21.08.2009 в отношении Идрисова Р.К.</w:t>
      </w:r>
    </w:p>
    <w:p w14:paraId="1421C34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*(16) См.: Приговор Армавирского городского суда Краснодарского края от 07.07.2009 в отношении Лютарь Ф.В.</w:t>
      </w:r>
    </w:p>
    <w:p w14:paraId="6E4CE762"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*(17) См.: Приговор Приморско-Ахтарского районного суда Краснодарского края от 15.12.2009 в отношении Мороз В.Ю.</w:t>
      </w:r>
    </w:p>
    <w:p w14:paraId="1755991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*(18) См.: Приговор Сорочинского районного суда Оренбургской области от 21.05.2009 в отношении Стукаловой Т.В.</w:t>
      </w:r>
    </w:p>
    <w:p w14:paraId="49DE857B"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*(19) См.: Приговор Мегионского городского суда Ханты-Мансийского автономного округа - Югры от 13.08.2009 в отношении Макарова А.А.</w:t>
      </w:r>
    </w:p>
    <w:p w14:paraId="78B3AB21"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*(20) См.: Приговор Алапаевского городского суда Свердловской области от 30.12.2009 в отношении Лукашевич Т.Г.</w:t>
      </w:r>
    </w:p>
    <w:p w14:paraId="1FB8FCF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*(21) См.: Информационное письмо Генеральной прокуратуры Российской Федерации от 01.11.2008 № 69-21-2008 "О практике применения статьи 177 УК РФ".</w:t>
      </w:r>
    </w:p>
    <w:p w14:paraId="16CD3978"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*(22) См.: Информационное письмо Генеральной прокуратуры Российской Федерации от 01.10.2008 № 69-21-08 "О практике применения статьи 177 УК РФ".</w:t>
      </w:r>
    </w:p>
    <w:p w14:paraId="5A226ABD"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*(23) См.: Уголовное право России. Часть особенная/Под ред. Л.Л. Кругликова. 2-е изд., перераб. и доп. М.: Волтерс Клувер, 2004. С. 291.</w:t>
      </w:r>
    </w:p>
    <w:p w14:paraId="7565ACB3"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*(24) См.: Определение Конституционного Суда Российской Федерации от 19.01.2005 № 10-О.</w:t>
      </w:r>
    </w:p>
    <w:p w14:paraId="589F394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*(25) См.: Современные возможности судебной экспертизы/Под ред. Ю.Г. Корухова, М., 2000. С. 200.</w:t>
      </w:r>
    </w:p>
    <w:p w14:paraId="6F652225"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*(26) См.: Колкутин В.В., Зосимов С.М., Пустовалов Л.В. и др. Судебные экспертизы. М.: Юрлитинформ, 2006. С. 185</w:t>
      </w:r>
    </w:p>
    <w:p w14:paraId="15DBDEFA" w14:textId="77777777" w:rsidR="00FC663B" w:rsidRPr="00FC663B" w:rsidRDefault="00FC663B" w:rsidP="00FC663B">
      <w:pPr>
        <w:shd w:val="clear" w:color="auto" w:fill="FFFFFF"/>
        <w:jc w:val="both"/>
        <w:rPr>
          <w:rFonts w:eastAsia="Times New Roman" w:cs="Times New Roman"/>
          <w:color w:val="000000"/>
          <w:szCs w:val="28"/>
          <w:lang w:eastAsia="ru-RU"/>
        </w:rPr>
      </w:pPr>
      <w:r w:rsidRPr="00FC663B">
        <w:rPr>
          <w:rFonts w:eastAsia="Times New Roman" w:cs="Times New Roman"/>
          <w:color w:val="000000"/>
          <w:szCs w:val="28"/>
          <w:lang w:eastAsia="ru-RU"/>
        </w:rPr>
        <w:pict w14:anchorId="736F26D2">
          <v:rect id="_x0000_i1025" style="width:0;height:.75pt" o:hralign="center" o:hrstd="t" o:hrnoshade="t" o:hr="t" fillcolor="#aaa" stroked="f"/>
        </w:pict>
      </w:r>
    </w:p>
    <w:p w14:paraId="2F05E84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Письмо Федеральной службы судебных приставов "О Методических рекомендациях по выявлению и расследованию преступлений, предусмотренных ст. 177 Уголовного кодекса Российской Федерации"</w:t>
      </w:r>
    </w:p>
    <w:p w14:paraId="10AC9BE6" w14:textId="77777777" w:rsidR="00FC663B" w:rsidRPr="00FC663B" w:rsidRDefault="00FC663B" w:rsidP="00FC663B">
      <w:pPr>
        <w:shd w:val="clear" w:color="auto" w:fill="FFFFFF"/>
        <w:jc w:val="both"/>
        <w:rPr>
          <w:rFonts w:cs="Times New Roman"/>
          <w:color w:val="000000"/>
          <w:szCs w:val="28"/>
          <w:lang w:eastAsia="ru-RU"/>
        </w:rPr>
      </w:pPr>
      <w:r w:rsidRPr="00FC663B">
        <w:rPr>
          <w:rFonts w:cs="Times New Roman"/>
          <w:color w:val="000000"/>
          <w:szCs w:val="28"/>
          <w:lang w:eastAsia="ru-RU"/>
        </w:rPr>
        <w:t>Текст письма опубликован в Бюллетене Федеральной службы судебных приставов Министерства юстиции РФ, 2010 г., № 4</w:t>
      </w:r>
    </w:p>
    <w:p w14:paraId="48E5918F" w14:textId="77777777" w:rsidR="00FC663B" w:rsidRPr="00FC663B" w:rsidRDefault="00FC663B" w:rsidP="00FC663B">
      <w:pPr>
        <w:jc w:val="both"/>
        <w:rPr>
          <w:rFonts w:eastAsia="Times New Roman" w:cs="Times New Roman"/>
          <w:szCs w:val="28"/>
          <w:lang w:eastAsia="ru-RU"/>
        </w:rPr>
      </w:pPr>
      <w:r w:rsidRPr="00FC663B">
        <w:rPr>
          <w:rFonts w:eastAsia="Times New Roman" w:cs="Times New Roman"/>
          <w:color w:val="000000"/>
          <w:szCs w:val="28"/>
          <w:shd w:val="clear" w:color="auto" w:fill="FFFFFF"/>
          <w:lang w:eastAsia="ru-RU"/>
        </w:rPr>
        <w:br/>
      </w:r>
      <w:r w:rsidRPr="00FC663B">
        <w:rPr>
          <w:rFonts w:eastAsia="Times New Roman" w:cs="Times New Roman"/>
          <w:color w:val="000000"/>
          <w:szCs w:val="28"/>
          <w:shd w:val="clear" w:color="auto" w:fill="FFFFFF"/>
          <w:lang w:eastAsia="ru-RU"/>
        </w:rPr>
        <w:br/>
        <w:t>ГАРАНТ.РУ: </w:t>
      </w:r>
      <w:hyperlink r:id="rId32" w:anchor="ixzz4wP5h12kU" w:history="1">
        <w:r w:rsidRPr="00FC663B">
          <w:rPr>
            <w:rFonts w:eastAsia="Times New Roman" w:cs="Times New Roman"/>
            <w:color w:val="003399"/>
            <w:szCs w:val="28"/>
            <w:u w:val="single"/>
            <w:bdr w:val="none" w:sz="0" w:space="0" w:color="auto" w:frame="1"/>
            <w:shd w:val="clear" w:color="auto" w:fill="FFFFFF"/>
            <w:lang w:eastAsia="ru-RU"/>
          </w:rPr>
          <w:t>http://www.garant.ru/products/ipo/prime/doc/1257324/#ixzz4wP5h12kU</w:t>
        </w:r>
      </w:hyperlink>
    </w:p>
    <w:p w14:paraId="2A0DEDF9" w14:textId="77777777" w:rsidR="006F5CE7" w:rsidRPr="00FC663B" w:rsidRDefault="006F5CE7" w:rsidP="00FC663B">
      <w:pPr>
        <w:jc w:val="both"/>
        <w:rPr>
          <w:rFonts w:cs="Times New Roman"/>
          <w:szCs w:val="28"/>
        </w:rPr>
      </w:pPr>
    </w:p>
    <w:sectPr w:rsidR="006F5CE7" w:rsidRPr="00FC663B" w:rsidSect="0057384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3B"/>
    <w:rsid w:val="0057384D"/>
    <w:rsid w:val="006F5CE7"/>
    <w:rsid w:val="00CA1871"/>
    <w:rsid w:val="00FC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DD993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71"/>
  </w:style>
  <w:style w:type="paragraph" w:styleId="2">
    <w:name w:val="heading 2"/>
    <w:basedOn w:val="a"/>
    <w:link w:val="20"/>
    <w:uiPriority w:val="9"/>
    <w:qFormat/>
    <w:rsid w:val="00FC663B"/>
    <w:pPr>
      <w:spacing w:before="100" w:beforeAutospacing="1" w:after="100" w:afterAutospacing="1"/>
      <w:outlineLvl w:val="1"/>
    </w:pPr>
    <w:rPr>
      <w:rFonts w:cs="Times New Roman"/>
      <w:b/>
      <w:bCs/>
      <w:sz w:val="36"/>
      <w:szCs w:val="36"/>
      <w:lang w:eastAsia="ru-RU"/>
    </w:rPr>
  </w:style>
  <w:style w:type="paragraph" w:styleId="3">
    <w:name w:val="heading 3"/>
    <w:basedOn w:val="a"/>
    <w:link w:val="30"/>
    <w:uiPriority w:val="9"/>
    <w:qFormat/>
    <w:rsid w:val="00FC663B"/>
    <w:pPr>
      <w:spacing w:before="100" w:beforeAutospacing="1" w:after="100" w:afterAutospacing="1"/>
      <w:outlineLvl w:val="2"/>
    </w:pPr>
    <w:rPr>
      <w:rFonts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663B"/>
    <w:rPr>
      <w:rFonts w:cs="Times New Roman"/>
      <w:b/>
      <w:bCs/>
      <w:sz w:val="36"/>
      <w:szCs w:val="36"/>
      <w:lang w:eastAsia="ru-RU"/>
    </w:rPr>
  </w:style>
  <w:style w:type="character" w:customStyle="1" w:styleId="30">
    <w:name w:val="Заголовок 3 Знак"/>
    <w:basedOn w:val="a0"/>
    <w:link w:val="3"/>
    <w:uiPriority w:val="9"/>
    <w:rsid w:val="00FC663B"/>
    <w:rPr>
      <w:rFonts w:cs="Times New Roman"/>
      <w:b/>
      <w:bCs/>
      <w:sz w:val="27"/>
      <w:szCs w:val="27"/>
      <w:lang w:eastAsia="ru-RU"/>
    </w:rPr>
  </w:style>
  <w:style w:type="paragraph" w:styleId="a3">
    <w:name w:val="Normal (Web)"/>
    <w:basedOn w:val="a"/>
    <w:uiPriority w:val="99"/>
    <w:semiHidden/>
    <w:unhideWhenUsed/>
    <w:rsid w:val="00FC663B"/>
    <w:pPr>
      <w:spacing w:before="100" w:beforeAutospacing="1" w:after="100" w:afterAutospacing="1"/>
    </w:pPr>
    <w:rPr>
      <w:rFonts w:cs="Times New Roman"/>
      <w:sz w:val="24"/>
      <w:lang w:eastAsia="ru-RU"/>
    </w:rPr>
  </w:style>
  <w:style w:type="character" w:styleId="a4">
    <w:name w:val="Hyperlink"/>
    <w:basedOn w:val="a0"/>
    <w:uiPriority w:val="99"/>
    <w:semiHidden/>
    <w:unhideWhenUsed/>
    <w:rsid w:val="00FC663B"/>
    <w:rPr>
      <w:color w:val="0000FF"/>
      <w:u w:val="single"/>
    </w:rPr>
  </w:style>
  <w:style w:type="character" w:customStyle="1" w:styleId="apple-converted-space">
    <w:name w:val="apple-converted-space"/>
    <w:basedOn w:val="a0"/>
    <w:rsid w:val="00FC663B"/>
  </w:style>
  <w:style w:type="paragraph" w:styleId="HTML">
    <w:name w:val="HTML Preformatted"/>
    <w:basedOn w:val="a"/>
    <w:link w:val="HTML0"/>
    <w:uiPriority w:val="99"/>
    <w:semiHidden/>
    <w:unhideWhenUsed/>
    <w:rsid w:val="00FC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FC663B"/>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520236">
      <w:bodyDiv w:val="1"/>
      <w:marLeft w:val="0"/>
      <w:marRight w:val="0"/>
      <w:marTop w:val="0"/>
      <w:marBottom w:val="0"/>
      <w:divBdr>
        <w:top w:val="none" w:sz="0" w:space="0" w:color="auto"/>
        <w:left w:val="none" w:sz="0" w:space="0" w:color="auto"/>
        <w:bottom w:val="none" w:sz="0" w:space="0" w:color="auto"/>
        <w:right w:val="none" w:sz="0" w:space="0" w:color="auto"/>
      </w:divBdr>
      <w:divsChild>
        <w:div w:id="1251888480">
          <w:marLeft w:val="0"/>
          <w:marRight w:val="0"/>
          <w:marTop w:val="0"/>
          <w:marBottom w:val="18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garant.ru/products/ipo/prime/doc/1257324/" TargetMode="External"/><Relationship Id="rId21" Type="http://schemas.openxmlformats.org/officeDocument/2006/relationships/hyperlink" Target="http://www.garant.ru/products/ipo/prime/doc/1257324/" TargetMode="External"/><Relationship Id="rId22" Type="http://schemas.openxmlformats.org/officeDocument/2006/relationships/hyperlink" Target="http://www.garant.ru/products/ipo/prime/doc/1257324/" TargetMode="External"/><Relationship Id="rId23" Type="http://schemas.openxmlformats.org/officeDocument/2006/relationships/hyperlink" Target="http://www.garant.ru/products/ipo/prime/doc/1257324/" TargetMode="External"/><Relationship Id="rId24" Type="http://schemas.openxmlformats.org/officeDocument/2006/relationships/hyperlink" Target="http://www.garant.ru/products/ipo/prime/doc/1257324/" TargetMode="External"/><Relationship Id="rId25" Type="http://schemas.openxmlformats.org/officeDocument/2006/relationships/hyperlink" Target="http://www.garant.ru/products/ipo/prime/doc/1257324/" TargetMode="External"/><Relationship Id="rId26" Type="http://schemas.openxmlformats.org/officeDocument/2006/relationships/hyperlink" Target="http://www.garant.ru/products/ipo/prime/doc/1257324/" TargetMode="External"/><Relationship Id="rId27" Type="http://schemas.openxmlformats.org/officeDocument/2006/relationships/hyperlink" Target="http://www.garant.ru/products/ipo/prime/doc/1257324/" TargetMode="External"/><Relationship Id="rId28" Type="http://schemas.openxmlformats.org/officeDocument/2006/relationships/hyperlink" Target="http://www.garant.ru/products/ipo/prime/doc/1257324/" TargetMode="External"/><Relationship Id="rId29" Type="http://schemas.openxmlformats.org/officeDocument/2006/relationships/hyperlink" Target="http://www.garant.ru/products/ipo/prime/doc/1257324/"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arant.ru/products/ipo/prime/doc/1257324/" TargetMode="External"/><Relationship Id="rId5" Type="http://schemas.openxmlformats.org/officeDocument/2006/relationships/hyperlink" Target="http://www.garant.ru/products/ipo/prime/doc/1257324/" TargetMode="External"/><Relationship Id="rId30" Type="http://schemas.openxmlformats.org/officeDocument/2006/relationships/hyperlink" Target="http://www.garant.ru/products/ipo/prime/doc/1257324/" TargetMode="External"/><Relationship Id="rId31" Type="http://schemas.openxmlformats.org/officeDocument/2006/relationships/hyperlink" Target="http://www.garant.ru/products/ipo/prime/doc/1257324/" TargetMode="External"/><Relationship Id="rId32" Type="http://schemas.openxmlformats.org/officeDocument/2006/relationships/hyperlink" Target="http://www.garant.ru/products/ipo/prime/doc/1257324/" TargetMode="External"/><Relationship Id="rId9" Type="http://schemas.openxmlformats.org/officeDocument/2006/relationships/hyperlink" Target="http://www.garant.ru/products/ipo/prime/doc/1257324/" TargetMode="External"/><Relationship Id="rId6" Type="http://schemas.openxmlformats.org/officeDocument/2006/relationships/hyperlink" Target="http://www.garant.ru/products/ipo/prime/doc/1257324/" TargetMode="External"/><Relationship Id="rId7" Type="http://schemas.openxmlformats.org/officeDocument/2006/relationships/hyperlink" Target="http://www.garant.ru/products/ipo/prime/doc/1257324/" TargetMode="External"/><Relationship Id="rId8" Type="http://schemas.openxmlformats.org/officeDocument/2006/relationships/hyperlink" Target="http://www.garant.ru/products/ipo/prime/doc/1257324/"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garant.ru/products/ipo/prime/doc/1257324/" TargetMode="External"/><Relationship Id="rId11" Type="http://schemas.openxmlformats.org/officeDocument/2006/relationships/hyperlink" Target="http://www.garant.ru/products/ipo/prime/doc/1257324/" TargetMode="External"/><Relationship Id="rId12" Type="http://schemas.openxmlformats.org/officeDocument/2006/relationships/hyperlink" Target="http://www.garant.ru/products/ipo/prime/doc/1257324/" TargetMode="External"/><Relationship Id="rId13" Type="http://schemas.openxmlformats.org/officeDocument/2006/relationships/hyperlink" Target="http://www.garant.ru/products/ipo/prime/doc/1257324/" TargetMode="External"/><Relationship Id="rId14" Type="http://schemas.openxmlformats.org/officeDocument/2006/relationships/hyperlink" Target="http://www.garant.ru/products/ipo/prime/doc/1257324/" TargetMode="External"/><Relationship Id="rId15" Type="http://schemas.openxmlformats.org/officeDocument/2006/relationships/hyperlink" Target="http://www.garant.ru/products/ipo/prime/doc/1257324/" TargetMode="External"/><Relationship Id="rId16" Type="http://schemas.openxmlformats.org/officeDocument/2006/relationships/hyperlink" Target="http://www.garant.ru/products/ipo/prime/doc/1257324/" TargetMode="External"/><Relationship Id="rId17" Type="http://schemas.openxmlformats.org/officeDocument/2006/relationships/hyperlink" Target="http://www.garant.ru/products/ipo/prime/doc/1257324/" TargetMode="External"/><Relationship Id="rId18" Type="http://schemas.openxmlformats.org/officeDocument/2006/relationships/hyperlink" Target="http://www.garant.ru/products/ipo/prime/doc/1257324/" TargetMode="External"/><Relationship Id="rId19" Type="http://schemas.openxmlformats.org/officeDocument/2006/relationships/hyperlink" Target="http://www.garant.ru/products/ipo/prime/doc/1257324/"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8300</Words>
  <Characters>47315</Characters>
  <Application>Microsoft Macintosh Word</Application>
  <DocSecurity>0</DocSecurity>
  <Lines>394</Lines>
  <Paragraphs>111</Paragraphs>
  <ScaleCrop>false</ScaleCrop>
  <LinksUpToDate>false</LinksUpToDate>
  <CharactersWithSpaces>55504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2017-10-24T06:17:00Z</dcterms:created>
  <dcterms:modified xsi:type="dcterms:W3CDTF">2017-10-24T06:18:00Z</dcterms:modified>
</cp:coreProperties>
</file>